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4484" w14:textId="77777777" w:rsidR="000A62A3" w:rsidRPr="006E5916" w:rsidRDefault="000A62A3" w:rsidP="007C607C">
      <w:pPr>
        <w:pStyle w:val="ConsPlusNormal"/>
        <w:jc w:val="both"/>
      </w:pPr>
      <w:r>
        <w:t>Материал предоставлен ООО «КонсультантПлюс Югра».</w:t>
      </w:r>
    </w:p>
    <w:p w14:paraId="77D81CC5" w14:textId="77777777" w:rsidR="000A62A3" w:rsidRDefault="000A62A3" w:rsidP="007C607C">
      <w:pPr>
        <w:pStyle w:val="ConsPlusNormal"/>
        <w:jc w:val="both"/>
        <w:rPr>
          <w:rStyle w:val="a3"/>
          <w:b/>
        </w:rPr>
      </w:pPr>
      <w:r>
        <w:t>Услуга оказывается в соответствии с регламентом Линии консультаций:</w:t>
      </w:r>
      <w:r>
        <w:rPr>
          <w:b/>
        </w:rPr>
        <w:t xml:space="preserve"> </w:t>
      </w:r>
      <w:hyperlink r:id="rId5" w:history="1">
        <w:r>
          <w:rPr>
            <w:rStyle w:val="a3"/>
          </w:rPr>
          <w:t>https://consultantugra.ru/goryachaya-liniya/reglament-linii-konsultacij/</w:t>
        </w:r>
      </w:hyperlink>
    </w:p>
    <w:p w14:paraId="38D4AE7E" w14:textId="77777777" w:rsidR="000A62A3" w:rsidRDefault="000A62A3" w:rsidP="007C607C">
      <w:pPr>
        <w:pStyle w:val="ConsPlusNormal"/>
        <w:jc w:val="both"/>
        <w:rPr>
          <w:rStyle w:val="a3"/>
          <w:b/>
        </w:rPr>
      </w:pPr>
    </w:p>
    <w:p w14:paraId="5236E207" w14:textId="77777777" w:rsidR="000A62A3" w:rsidRDefault="000A62A3" w:rsidP="007C607C">
      <w:pPr>
        <w:pStyle w:val="ConsPlusNormal"/>
        <w:jc w:val="both"/>
      </w:pPr>
      <w:r>
        <w:rPr>
          <w:b/>
          <w:bCs/>
        </w:rPr>
        <w:t xml:space="preserve">Как защитить компанию от рисков и найти выгодное решение - смотрите в Историях Клиентов Консультант Плюс Югра:  </w:t>
      </w:r>
      <w:hyperlink r:id="rId6" w:history="1">
        <w:r>
          <w:rPr>
            <w:rStyle w:val="a3"/>
          </w:rPr>
          <w:t>https://stories.consultantugra.ru/</w:t>
        </w:r>
      </w:hyperlink>
      <w:r>
        <w:rPr>
          <w:b/>
          <w:bCs/>
        </w:rPr>
        <w:t xml:space="preserve"> </w:t>
      </w:r>
    </w:p>
    <w:tbl>
      <w:tblPr>
        <w:tblW w:w="11247"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1247"/>
      </w:tblGrid>
      <w:tr w:rsidR="0064378F" w:rsidRPr="00465B63" w14:paraId="29F7EA1E" w14:textId="77777777" w:rsidTr="000C56C6">
        <w:trPr>
          <w:jc w:val="center"/>
        </w:trPr>
        <w:tc>
          <w:tcPr>
            <w:tcW w:w="11247" w:type="dxa"/>
            <w:tcBorders>
              <w:top w:val="nil"/>
              <w:left w:val="single" w:sz="24" w:space="0" w:color="CED3F1"/>
              <w:bottom w:val="nil"/>
              <w:right w:val="single" w:sz="24" w:space="0" w:color="F4F3F8"/>
            </w:tcBorders>
            <w:shd w:val="clear" w:color="auto" w:fill="F4F3F8"/>
            <w:hideMark/>
          </w:tcPr>
          <w:p w14:paraId="7D791A6E" w14:textId="79351073" w:rsidR="0064378F" w:rsidRDefault="0064378F" w:rsidP="007C607C">
            <w:pPr>
              <w:pStyle w:val="ConsPlusNormal"/>
              <w:jc w:val="right"/>
            </w:pPr>
            <w:r>
              <w:rPr>
                <w:color w:val="392C69"/>
              </w:rPr>
              <w:t xml:space="preserve">Актуально на </w:t>
            </w:r>
            <w:r w:rsidR="000A62A3">
              <w:rPr>
                <w:color w:val="392C69"/>
              </w:rPr>
              <w:t>10.09</w:t>
            </w:r>
            <w:r>
              <w:rPr>
                <w:color w:val="392C69"/>
              </w:rPr>
              <w:t>.2025 г.</w:t>
            </w:r>
          </w:p>
        </w:tc>
      </w:tr>
    </w:tbl>
    <w:p w14:paraId="26DD59FD" w14:textId="77777777" w:rsidR="0064378F" w:rsidRDefault="0064378F" w:rsidP="007C607C">
      <w:pPr>
        <w:pStyle w:val="ConsPlusNormal"/>
        <w:ind w:firstLine="567"/>
      </w:pPr>
      <w:r>
        <w:rPr>
          <w:b/>
          <w:sz w:val="38"/>
        </w:rPr>
        <w:t>По вопросу:</w:t>
      </w:r>
    </w:p>
    <w:p w14:paraId="2C132E45" w14:textId="6A34E01C" w:rsidR="00244EF6" w:rsidRDefault="00244EF6" w:rsidP="007C607C">
      <w:pPr>
        <w:pStyle w:val="ConsPlusNormal"/>
        <w:ind w:firstLine="567"/>
        <w:jc w:val="both"/>
        <w:rPr>
          <w:bCs/>
        </w:rPr>
      </w:pPr>
      <w:r w:rsidRPr="00244EF6">
        <w:rPr>
          <w:bCs/>
        </w:rPr>
        <w:t>С 01.09.2025г. внесены изменения в ст. 135 ТК РФ.</w:t>
      </w:r>
      <w:r>
        <w:rPr>
          <w:bCs/>
        </w:rPr>
        <w:t xml:space="preserve"> </w:t>
      </w:r>
      <w:r w:rsidRPr="00244EF6">
        <w:rPr>
          <w:bCs/>
        </w:rPr>
        <w:t>По тексту статьи есть описание, что лишение премии (снижение) не может быть больше 20% месячной заработной платы сотрудника в месяце совершения проступка. Но речь идет о лишении премии в момент применения к сотруднику дисциплинарного взыскания (т.е. замечания, выговора, увольнения). Или организация не может снижать (не начислять) премию в размере 100% сотрудникам при любых нарушениях должностных обязанностей и (или) ПВТР без применения к сотруднику дисциплинарного взыскания.</w:t>
      </w:r>
    </w:p>
    <w:p w14:paraId="385CDE35" w14:textId="4CBDE551" w:rsidR="0064378F" w:rsidRDefault="0064378F" w:rsidP="007C607C">
      <w:pPr>
        <w:pStyle w:val="ConsPlusNormal"/>
        <w:ind w:firstLine="567"/>
        <w:jc w:val="both"/>
        <w:rPr>
          <w:sz w:val="18"/>
          <w:szCs w:val="18"/>
        </w:rPr>
      </w:pPr>
      <w:r>
        <w:rPr>
          <w:b/>
          <w:sz w:val="38"/>
        </w:rPr>
        <w:t>Сообщаем:</w:t>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3CA72358" w14:textId="77777777" w:rsidTr="000C56C6">
        <w:trPr>
          <w:trHeight w:val="117"/>
        </w:trPr>
        <w:tc>
          <w:tcPr>
            <w:tcW w:w="11340" w:type="dxa"/>
            <w:tcBorders>
              <w:top w:val="nil"/>
              <w:left w:val="single" w:sz="24" w:space="0" w:color="FE9500"/>
              <w:bottom w:val="nil"/>
              <w:right w:val="nil"/>
            </w:tcBorders>
            <w:shd w:val="clear" w:color="auto" w:fill="F2F4E6"/>
          </w:tcPr>
          <w:p w14:paraId="0D36ADBB" w14:textId="77777777" w:rsidR="001C5DCC" w:rsidRDefault="001C5DCC" w:rsidP="007C607C">
            <w:pPr>
              <w:spacing w:after="0" w:line="220" w:lineRule="atLeast"/>
              <w:ind w:firstLine="527"/>
              <w:jc w:val="both"/>
            </w:pPr>
            <w:r>
              <w:rPr>
                <w:rFonts w:ascii="Calibri" w:hAnsi="Calibri" w:cs="Calibri"/>
                <w:b/>
              </w:rPr>
              <w:t>Порядок установления стимулирующих выплат</w:t>
            </w:r>
            <w:r>
              <w:rPr>
                <w:rFonts w:ascii="Calibri" w:hAnsi="Calibri" w:cs="Calibri"/>
              </w:rPr>
              <w:t xml:space="preserve"> следующий. </w:t>
            </w:r>
            <w:r w:rsidRPr="001C5DCC">
              <w:rPr>
                <w:rFonts w:ascii="Calibri" w:hAnsi="Calibri" w:cs="Calibri"/>
                <w:b/>
                <w:bCs/>
              </w:rPr>
              <w:t xml:space="preserve">Они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Это следует из </w:t>
            </w:r>
            <w:hyperlink r:id="rId7">
              <w:r w:rsidRPr="001C5DCC">
                <w:rPr>
                  <w:rFonts w:ascii="Calibri" w:hAnsi="Calibri" w:cs="Calibri"/>
                  <w:b/>
                  <w:bCs/>
                  <w:color w:val="0000FF"/>
                </w:rPr>
                <w:t>ч. 2 ст. 135</w:t>
              </w:r>
            </w:hyperlink>
            <w:r w:rsidRPr="001C5DCC">
              <w:rPr>
                <w:rFonts w:ascii="Calibri" w:hAnsi="Calibri" w:cs="Calibri"/>
                <w:b/>
                <w:bCs/>
              </w:rPr>
              <w:t xml:space="preserve"> ТК РФ.</w:t>
            </w:r>
            <w:r>
              <w:rPr>
                <w:rFonts w:ascii="Calibri" w:hAnsi="Calibri" w:cs="Calibri"/>
              </w:rPr>
              <w:t xml:space="preserve"> Это может быть любой документ из перечисленных, преимущественного нет. Упомянутые локальные нормативные акты принимаются с учетом мнения представительного органа работников (при его наличии) и не должны ухудшать положение работника по сравнению с законодательством (</w:t>
            </w:r>
            <w:hyperlink r:id="rId8">
              <w:r>
                <w:rPr>
                  <w:rFonts w:ascii="Calibri" w:hAnsi="Calibri" w:cs="Calibri"/>
                  <w:color w:val="0000FF"/>
                </w:rPr>
                <w:t>ч. 4 ст. 8</w:t>
              </w:r>
            </w:hyperlink>
            <w:r>
              <w:rPr>
                <w:rFonts w:ascii="Calibri" w:hAnsi="Calibri" w:cs="Calibri"/>
              </w:rPr>
              <w:t xml:space="preserve">, </w:t>
            </w:r>
            <w:hyperlink r:id="rId9">
              <w:r>
                <w:rPr>
                  <w:rFonts w:ascii="Calibri" w:hAnsi="Calibri" w:cs="Calibri"/>
                  <w:color w:val="0000FF"/>
                </w:rPr>
                <w:t>ч. 5 ст. 135</w:t>
              </w:r>
            </w:hyperlink>
            <w:r>
              <w:rPr>
                <w:rFonts w:ascii="Calibri" w:hAnsi="Calibri" w:cs="Calibri"/>
              </w:rPr>
              <w:t xml:space="preserve"> ТК РФ).</w:t>
            </w:r>
          </w:p>
          <w:p w14:paraId="05B3A525" w14:textId="77777777" w:rsidR="001C5DCC" w:rsidRDefault="001C5DCC" w:rsidP="007C607C">
            <w:pPr>
              <w:spacing w:after="0" w:line="220" w:lineRule="atLeast"/>
              <w:ind w:firstLine="527"/>
              <w:jc w:val="both"/>
            </w:pPr>
            <w:r>
              <w:rPr>
                <w:rFonts w:ascii="Calibri" w:hAnsi="Calibri" w:cs="Calibri"/>
              </w:rPr>
              <w:t xml:space="preserve">Таким образом, если коллективным договором, соглашением, локальным нормативным актом работодателя предусмотрены перечисленные выплаты, условие о них должно содержаться в трудовых договорах работников. Это следует из совокупности норм </w:t>
            </w:r>
            <w:hyperlink r:id="rId10">
              <w:proofErr w:type="spellStart"/>
              <w:r>
                <w:rPr>
                  <w:rFonts w:ascii="Calibri" w:hAnsi="Calibri" w:cs="Calibri"/>
                  <w:color w:val="0000FF"/>
                </w:rPr>
                <w:t>абз</w:t>
              </w:r>
              <w:proofErr w:type="spellEnd"/>
              <w:r>
                <w:rPr>
                  <w:rFonts w:ascii="Calibri" w:hAnsi="Calibri" w:cs="Calibri"/>
                  <w:color w:val="0000FF"/>
                </w:rPr>
                <w:t>. 5 ч. 2 ст. 57</w:t>
              </w:r>
            </w:hyperlink>
            <w:r>
              <w:rPr>
                <w:rFonts w:ascii="Calibri" w:hAnsi="Calibri" w:cs="Calibri"/>
              </w:rPr>
              <w:t xml:space="preserve">, </w:t>
            </w:r>
            <w:hyperlink r:id="rId11">
              <w:r>
                <w:rPr>
                  <w:rFonts w:ascii="Calibri" w:hAnsi="Calibri" w:cs="Calibri"/>
                  <w:color w:val="0000FF"/>
                </w:rPr>
                <w:t>ч. 2 ст. 135</w:t>
              </w:r>
            </w:hyperlink>
            <w:r>
              <w:rPr>
                <w:rFonts w:ascii="Calibri" w:hAnsi="Calibri" w:cs="Calibri"/>
              </w:rPr>
              <w:t xml:space="preserve"> ТК РФ.</w:t>
            </w:r>
          </w:p>
          <w:p w14:paraId="57D342FC" w14:textId="77777777" w:rsidR="001C5DCC" w:rsidRDefault="001C5DCC" w:rsidP="007C607C">
            <w:pPr>
              <w:spacing w:after="0" w:line="220" w:lineRule="atLeast"/>
              <w:ind w:firstLine="527"/>
              <w:outlineLvl w:val="0"/>
            </w:pPr>
            <w:r>
              <w:rPr>
                <w:rFonts w:ascii="Calibri" w:hAnsi="Calibri" w:cs="Calibri"/>
                <w:b/>
                <w:sz w:val="32"/>
              </w:rPr>
              <w:t>Как премировать работника</w:t>
            </w:r>
          </w:p>
          <w:p w14:paraId="5EBDAB21" w14:textId="77777777" w:rsidR="001C5DCC" w:rsidRDefault="001C5DCC" w:rsidP="007C607C">
            <w:pPr>
              <w:spacing w:after="0" w:line="220" w:lineRule="atLeast"/>
              <w:ind w:firstLine="527"/>
              <w:jc w:val="both"/>
            </w:pPr>
            <w:r>
              <w:rPr>
                <w:rFonts w:ascii="Calibri" w:hAnsi="Calibri" w:cs="Calibri"/>
              </w:rPr>
              <w:t xml:space="preserve">Премирование </w:t>
            </w:r>
            <w:proofErr w:type="gramStart"/>
            <w:r>
              <w:rPr>
                <w:rFonts w:ascii="Calibri" w:hAnsi="Calibri" w:cs="Calibri"/>
              </w:rPr>
              <w:t>- это</w:t>
            </w:r>
            <w:proofErr w:type="gramEnd"/>
            <w:r>
              <w:rPr>
                <w:rFonts w:ascii="Calibri" w:hAnsi="Calibri" w:cs="Calibri"/>
              </w:rPr>
              <w:t xml:space="preserve"> один из видов поощрения работников, которые добросовестно исполняют трудовые обязанности. Данный вывод следует из </w:t>
            </w:r>
            <w:hyperlink r:id="rId12">
              <w:r>
                <w:rPr>
                  <w:rFonts w:ascii="Calibri" w:hAnsi="Calibri" w:cs="Calibri"/>
                  <w:color w:val="0000FF"/>
                </w:rPr>
                <w:t>ч. 1 ст. 191</w:t>
              </w:r>
            </w:hyperlink>
            <w:r>
              <w:rPr>
                <w:rFonts w:ascii="Calibri" w:hAnsi="Calibri" w:cs="Calibri"/>
              </w:rPr>
              <w:t xml:space="preserve"> ТК РФ.</w:t>
            </w:r>
          </w:p>
          <w:p w14:paraId="2D5AF099" w14:textId="77777777" w:rsidR="001C5DCC" w:rsidRPr="001C5DCC" w:rsidRDefault="001C5DCC" w:rsidP="007C607C">
            <w:pPr>
              <w:spacing w:after="0" w:line="220" w:lineRule="atLeast"/>
              <w:ind w:firstLine="527"/>
              <w:jc w:val="both"/>
              <w:rPr>
                <w:b/>
                <w:bCs/>
              </w:rPr>
            </w:pPr>
            <w:r w:rsidRPr="001C5DCC">
              <w:rPr>
                <w:rFonts w:ascii="Calibri" w:hAnsi="Calibri" w:cs="Calibri"/>
                <w:b/>
                <w:bCs/>
              </w:rPr>
              <w:t>Премируйте работников в соответствии с системой премирования. Они устанавливаются коллективным договором, соглашениями, локальным нормативным актом (например, положением о премировании) в соответствии с трудовым законодательством и иными нормативными правовыми актами, содержащими нормы трудового права (</w:t>
            </w:r>
            <w:hyperlink r:id="rId13">
              <w:r w:rsidRPr="001C5DCC">
                <w:rPr>
                  <w:rFonts w:ascii="Calibri" w:hAnsi="Calibri" w:cs="Calibri"/>
                  <w:b/>
                  <w:bCs/>
                  <w:color w:val="0000FF"/>
                </w:rPr>
                <w:t>ч. 2 ст. 135</w:t>
              </w:r>
            </w:hyperlink>
            <w:r w:rsidRPr="001C5DCC">
              <w:rPr>
                <w:rFonts w:ascii="Calibri" w:hAnsi="Calibri" w:cs="Calibri"/>
                <w:b/>
                <w:bCs/>
              </w:rPr>
              <w:t xml:space="preserve"> ТК РФ).</w:t>
            </w:r>
          </w:p>
          <w:p w14:paraId="14CCEEBB" w14:textId="77777777" w:rsidR="001C5DCC" w:rsidRDefault="001C5DCC" w:rsidP="007C607C">
            <w:pPr>
              <w:spacing w:after="0" w:line="220" w:lineRule="atLeast"/>
              <w:ind w:firstLine="527"/>
              <w:outlineLvl w:val="1"/>
            </w:pPr>
            <w:r>
              <w:rPr>
                <w:rFonts w:ascii="Calibri" w:hAnsi="Calibri" w:cs="Calibri"/>
                <w:b/>
                <w:sz w:val="26"/>
              </w:rPr>
              <w:t>Что должно содержать положение о премировании</w:t>
            </w:r>
          </w:p>
          <w:p w14:paraId="14EF4AE9" w14:textId="77777777" w:rsidR="001C5DCC" w:rsidRDefault="001C5DCC" w:rsidP="007C607C">
            <w:pPr>
              <w:spacing w:after="0" w:line="220" w:lineRule="atLeast"/>
              <w:ind w:firstLine="527"/>
              <w:jc w:val="both"/>
            </w:pPr>
            <w:r>
              <w:rPr>
                <w:rFonts w:ascii="Calibri" w:hAnsi="Calibri" w:cs="Calibri"/>
              </w:rPr>
              <w:t>Положение о премировании должно предусматривать (</w:t>
            </w:r>
            <w:hyperlink r:id="rId14">
              <w:r>
                <w:rPr>
                  <w:rFonts w:ascii="Calibri" w:hAnsi="Calibri" w:cs="Calibri"/>
                  <w:color w:val="0000FF"/>
                </w:rPr>
                <w:t>ч. 3 ст. 135</w:t>
              </w:r>
            </w:hyperlink>
            <w:r>
              <w:rPr>
                <w:rFonts w:ascii="Calibri" w:hAnsi="Calibri" w:cs="Calibri"/>
              </w:rPr>
              <w:t xml:space="preserve"> ТК РФ):</w:t>
            </w:r>
          </w:p>
          <w:p w14:paraId="3B19915B" w14:textId="77777777" w:rsidR="001C5DCC" w:rsidRDefault="001C5DCC" w:rsidP="007C607C">
            <w:pPr>
              <w:numPr>
                <w:ilvl w:val="0"/>
                <w:numId w:val="6"/>
              </w:numPr>
              <w:spacing w:after="0" w:line="220" w:lineRule="atLeast"/>
              <w:ind w:left="0" w:firstLine="527"/>
              <w:jc w:val="both"/>
            </w:pPr>
            <w:r>
              <w:rPr>
                <w:rFonts w:ascii="Calibri" w:hAnsi="Calibri" w:cs="Calibri"/>
              </w:rPr>
              <w:t>виды и размеры премий;</w:t>
            </w:r>
          </w:p>
          <w:p w14:paraId="5EEA1930" w14:textId="77777777" w:rsidR="001C5DCC" w:rsidRDefault="001C5DCC" w:rsidP="007C607C">
            <w:pPr>
              <w:numPr>
                <w:ilvl w:val="0"/>
                <w:numId w:val="6"/>
              </w:numPr>
              <w:spacing w:after="0" w:line="220" w:lineRule="atLeast"/>
              <w:ind w:left="0" w:firstLine="527"/>
              <w:jc w:val="both"/>
            </w:pPr>
            <w:r>
              <w:rPr>
                <w:rFonts w:ascii="Calibri" w:hAnsi="Calibri" w:cs="Calibri"/>
              </w:rPr>
              <w:t>сроки их выплаты;</w:t>
            </w:r>
          </w:p>
          <w:p w14:paraId="55D52B11" w14:textId="77777777" w:rsidR="001C5DCC" w:rsidRDefault="001C5DCC" w:rsidP="007C607C">
            <w:pPr>
              <w:numPr>
                <w:ilvl w:val="0"/>
                <w:numId w:val="6"/>
              </w:numPr>
              <w:spacing w:after="0" w:line="220" w:lineRule="atLeast"/>
              <w:ind w:left="0" w:firstLine="527"/>
              <w:jc w:val="both"/>
            </w:pPr>
            <w:r>
              <w:rPr>
                <w:rFonts w:ascii="Calibri" w:hAnsi="Calibri" w:cs="Calibri"/>
              </w:rPr>
              <w:t>основания и условия выплаты премий.</w:t>
            </w:r>
          </w:p>
          <w:p w14:paraId="6DE202D7" w14:textId="77777777" w:rsidR="001C5DCC" w:rsidRDefault="001C5DCC" w:rsidP="007C607C">
            <w:pPr>
              <w:spacing w:after="0" w:line="220" w:lineRule="atLeast"/>
              <w:ind w:firstLine="527"/>
              <w:jc w:val="both"/>
            </w:pPr>
            <w:r>
              <w:rPr>
                <w:rFonts w:ascii="Calibri" w:hAnsi="Calibri" w:cs="Calibri"/>
              </w:rPr>
              <w:t>При этом должны учитываться, например, такие показатели, как качество, эффективность и продолжительность работы.</w:t>
            </w:r>
          </w:p>
          <w:p w14:paraId="1293DFE1" w14:textId="77777777" w:rsidR="001C5DCC" w:rsidRDefault="001C5DCC" w:rsidP="007C607C">
            <w:pPr>
              <w:spacing w:after="0" w:line="220" w:lineRule="atLeast"/>
              <w:ind w:firstLine="527"/>
              <w:jc w:val="both"/>
            </w:pPr>
            <w:r>
              <w:rPr>
                <w:rFonts w:ascii="Calibri" w:hAnsi="Calibri" w:cs="Calibri"/>
              </w:rPr>
              <w:t>В этом локальном нормативном акте также целесообразно указать, в частности, методику расчета размера выплат при назначении премий конкретного вида, порядок премирования.</w:t>
            </w:r>
          </w:p>
          <w:p w14:paraId="4E007242" w14:textId="77777777" w:rsidR="001C5DCC" w:rsidRPr="001C5DCC" w:rsidRDefault="001C5DCC" w:rsidP="007C607C">
            <w:pPr>
              <w:spacing w:after="0" w:line="220" w:lineRule="atLeast"/>
              <w:ind w:firstLine="527"/>
              <w:jc w:val="both"/>
              <w:rPr>
                <w:b/>
                <w:bCs/>
              </w:rPr>
            </w:pPr>
            <w:r w:rsidRPr="001C5DCC">
              <w:rPr>
                <w:rFonts w:ascii="Calibri" w:hAnsi="Calibri" w:cs="Calibri"/>
                <w:b/>
                <w:bCs/>
              </w:rPr>
              <w:t xml:space="preserve">В положении о премировании вы можете предусмотреть условие о снижении размера премии работнику </w:t>
            </w:r>
            <w:r w:rsidRPr="001C5DCC">
              <w:rPr>
                <w:rFonts w:ascii="Calibri" w:hAnsi="Calibri" w:cs="Calibri"/>
                <w:b/>
                <w:bCs/>
                <w:u w:val="single"/>
              </w:rPr>
              <w:t>в связи с наложением дисциплинарного взыскания.</w:t>
            </w:r>
            <w:r w:rsidRPr="001C5DCC">
              <w:rPr>
                <w:rFonts w:ascii="Calibri" w:hAnsi="Calibri" w:cs="Calibri"/>
                <w:b/>
                <w:bCs/>
              </w:rPr>
              <w:t xml:space="preserve"> Данное условие действует в отношении только тех входящих в состав зарплаты премий, которые начисляются за период, когда применено соответствующее дисциплинарное взыскание. </w:t>
            </w:r>
            <w:r w:rsidRPr="001C5DCC">
              <w:rPr>
                <w:rFonts w:ascii="Calibri" w:hAnsi="Calibri" w:cs="Calibri"/>
                <w:b/>
                <w:bCs/>
                <w:u w:val="single"/>
              </w:rPr>
              <w:t>При этом размер такого снижения премии не может приводить к уменьшению размера месячной зарплаты работника более чем на 20% (</w:t>
            </w:r>
            <w:hyperlink r:id="rId15">
              <w:r w:rsidRPr="001C5DCC">
                <w:rPr>
                  <w:rFonts w:ascii="Calibri" w:hAnsi="Calibri" w:cs="Calibri"/>
                  <w:b/>
                  <w:bCs/>
                  <w:color w:val="0000FF"/>
                  <w:u w:val="single"/>
                </w:rPr>
                <w:t>ч. 3 ст. 135</w:t>
              </w:r>
            </w:hyperlink>
            <w:r w:rsidRPr="001C5DCC">
              <w:rPr>
                <w:rFonts w:ascii="Calibri" w:hAnsi="Calibri" w:cs="Calibri"/>
                <w:b/>
                <w:bCs/>
                <w:u w:val="single"/>
              </w:rPr>
              <w:t xml:space="preserve"> ТК РФ).</w:t>
            </w:r>
          </w:p>
          <w:p w14:paraId="022C3EAC" w14:textId="77777777" w:rsidR="001C5DCC" w:rsidRDefault="001C5DCC" w:rsidP="007C607C">
            <w:pPr>
              <w:spacing w:after="0" w:line="220" w:lineRule="atLeast"/>
              <w:ind w:firstLine="527"/>
              <w:jc w:val="both"/>
            </w:pPr>
            <w:r>
              <w:rPr>
                <w:rFonts w:ascii="Calibri" w:hAnsi="Calibri" w:cs="Calibri"/>
              </w:rPr>
              <w:t xml:space="preserve">Минтруд России в </w:t>
            </w:r>
            <w:hyperlink r:id="rId16">
              <w:r>
                <w:rPr>
                  <w:rFonts w:ascii="Calibri" w:hAnsi="Calibri" w:cs="Calibri"/>
                  <w:color w:val="0000FF"/>
                </w:rPr>
                <w:t>Письме</w:t>
              </w:r>
            </w:hyperlink>
            <w:r>
              <w:rPr>
                <w:rFonts w:ascii="Calibri" w:hAnsi="Calibri" w:cs="Calibri"/>
              </w:rPr>
              <w:t xml:space="preserve"> от 21.09.2016 N 14-1/В-911 отметил, что премии являются одной из составляющих заработной платы и выплачиваются за более продолжительные периоды, чем полмесяца. Указано также, что премии начисляются за результаты труда, достижение соответствующих показателей, то есть после того, как будет проведена оценка показателей.</w:t>
            </w:r>
          </w:p>
          <w:p w14:paraId="7A4B7A7E" w14:textId="4289EE46" w:rsidR="0064378F" w:rsidRPr="00004E5F" w:rsidRDefault="001C5DCC" w:rsidP="007C607C">
            <w:pPr>
              <w:spacing w:after="0" w:line="220" w:lineRule="atLeast"/>
              <w:ind w:firstLine="527"/>
              <w:jc w:val="both"/>
              <w:rPr>
                <w:b/>
              </w:rPr>
            </w:pPr>
            <w:r>
              <w:rPr>
                <w:rFonts w:ascii="Calibri" w:hAnsi="Calibri" w:cs="Calibri"/>
              </w:rPr>
              <w:t xml:space="preserve">Утвердите положение приказом </w:t>
            </w:r>
            <w:hyperlink r:id="rId17">
              <w:r>
                <w:rPr>
                  <w:rFonts w:ascii="Calibri" w:hAnsi="Calibri" w:cs="Calibri"/>
                  <w:color w:val="0000FF"/>
                </w:rPr>
                <w:t>или проставьте гриф утверждения</w:t>
              </w:r>
            </w:hyperlink>
            <w:r>
              <w:rPr>
                <w:rFonts w:ascii="Calibri" w:hAnsi="Calibri" w:cs="Calibri"/>
              </w:rPr>
              <w:t>. Вам необходимо ознакомить с ним работников под подпись.</w:t>
            </w:r>
          </w:p>
        </w:tc>
      </w:tr>
    </w:tbl>
    <w:p w14:paraId="5F1A5E8D" w14:textId="77777777" w:rsidR="007C607C" w:rsidRPr="007C607C" w:rsidRDefault="0064378F" w:rsidP="007C607C">
      <w:pPr>
        <w:spacing w:after="0" w:line="220" w:lineRule="atLeast"/>
        <w:ind w:firstLine="567"/>
        <w:rPr>
          <w:sz w:val="18"/>
          <w:szCs w:val="18"/>
        </w:rPr>
      </w:pPr>
      <w:r>
        <w:rPr>
          <w:b/>
        </w:rPr>
        <w:t>Источник:</w:t>
      </w:r>
      <w:r>
        <w:t xml:space="preserve"> </w:t>
      </w:r>
      <w:hyperlink r:id="rId18">
        <w:r w:rsidR="007C607C" w:rsidRPr="007C607C">
          <w:rPr>
            <w:rFonts w:ascii="Calibri" w:hAnsi="Calibri" w:cs="Calibri"/>
            <w:i/>
            <w:color w:val="0000FF"/>
            <w:sz w:val="18"/>
            <w:szCs w:val="18"/>
          </w:rPr>
          <w:br/>
          <w:t>Готовое решение: Что такое стимулирующие выплаты (КонсультантПлюс, 2025) {КонсультантПлюс}</w:t>
        </w:r>
      </w:hyperlink>
      <w:r w:rsidR="007C607C" w:rsidRPr="007C607C">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15F2B0A4" w14:textId="77777777" w:rsidTr="000C56C6">
        <w:trPr>
          <w:trHeight w:val="117"/>
        </w:trPr>
        <w:tc>
          <w:tcPr>
            <w:tcW w:w="11340" w:type="dxa"/>
            <w:tcBorders>
              <w:top w:val="nil"/>
              <w:left w:val="single" w:sz="24" w:space="0" w:color="FE9500"/>
              <w:bottom w:val="nil"/>
              <w:right w:val="nil"/>
            </w:tcBorders>
            <w:shd w:val="clear" w:color="auto" w:fill="F2F4E6"/>
          </w:tcPr>
          <w:p w14:paraId="70B37F3E" w14:textId="77777777" w:rsidR="007C607C" w:rsidRDefault="007C607C" w:rsidP="007C607C">
            <w:pPr>
              <w:spacing w:after="0" w:line="220" w:lineRule="atLeast"/>
              <w:ind w:firstLine="527"/>
              <w:jc w:val="both"/>
            </w:pPr>
            <w:r>
              <w:rPr>
                <w:rFonts w:ascii="Calibri" w:hAnsi="Calibri" w:cs="Calibri"/>
              </w:rPr>
              <w:lastRenderedPageBreak/>
              <w:t xml:space="preserve">Премия - поощрительная выплата работнику сверх </w:t>
            </w:r>
            <w:hyperlink r:id="rId19">
              <w:r>
                <w:rPr>
                  <w:rFonts w:ascii="Calibri" w:hAnsi="Calibri" w:cs="Calibri"/>
                  <w:color w:val="0000FF"/>
                </w:rPr>
                <w:t>оклада</w:t>
              </w:r>
            </w:hyperlink>
            <w:r>
              <w:rPr>
                <w:rFonts w:ascii="Calibri" w:hAnsi="Calibri" w:cs="Calibri"/>
              </w:rPr>
              <w:t xml:space="preserve">, </w:t>
            </w:r>
            <w:hyperlink r:id="rId20">
              <w:r>
                <w:rPr>
                  <w:rFonts w:ascii="Calibri" w:hAnsi="Calibri" w:cs="Calibri"/>
                  <w:color w:val="0000FF"/>
                </w:rPr>
                <w:t>доплат и надбавок</w:t>
              </w:r>
            </w:hyperlink>
            <w:r>
              <w:rPr>
                <w:rFonts w:ascii="Calibri" w:hAnsi="Calibri" w:cs="Calibri"/>
              </w:rPr>
              <w:t>. Премии бывают производственные и непроизводственные; периодические (ежемесячные, квартальные, годовые) и разовые, выплачиваемые при наступлении определенного события.</w:t>
            </w:r>
          </w:p>
          <w:p w14:paraId="31256F27" w14:textId="77777777" w:rsidR="007C607C" w:rsidRDefault="007C607C" w:rsidP="007C607C">
            <w:pPr>
              <w:spacing w:after="0" w:line="220" w:lineRule="atLeast"/>
              <w:ind w:firstLine="527"/>
              <w:jc w:val="both"/>
            </w:pPr>
            <w:r>
              <w:rPr>
                <w:rFonts w:ascii="Calibri" w:hAnsi="Calibri" w:cs="Calibri"/>
              </w:rPr>
              <w:t>Непроизводственные премии платят независимо от результатов труда, обычно они разовые, например к празднику, юбилею компании или работника, при выходе на пенсию. Производственные премии начисляют за выполнение производственных показателей, это элемент оплаты труда.</w:t>
            </w:r>
          </w:p>
          <w:p w14:paraId="0425FEDE" w14:textId="77777777" w:rsidR="007C607C" w:rsidRPr="007C607C" w:rsidRDefault="007C607C" w:rsidP="007C607C">
            <w:pPr>
              <w:spacing w:after="0" w:line="220" w:lineRule="atLeast"/>
              <w:ind w:firstLine="527"/>
              <w:jc w:val="both"/>
              <w:rPr>
                <w:b/>
                <w:bCs/>
              </w:rPr>
            </w:pPr>
            <w:r w:rsidRPr="007C607C">
              <w:rPr>
                <w:rFonts w:ascii="Calibri" w:hAnsi="Calibri" w:cs="Calibri"/>
                <w:b/>
                <w:bCs/>
              </w:rPr>
              <w:t xml:space="preserve">Показатели премирования, основания начисления, порядок расчета, размер и срок выплаты премий устанавливают в </w:t>
            </w:r>
            <w:hyperlink r:id="rId21">
              <w:r w:rsidRPr="007C607C">
                <w:rPr>
                  <w:rFonts w:ascii="Calibri" w:hAnsi="Calibri" w:cs="Calibri"/>
                  <w:b/>
                  <w:bCs/>
                  <w:color w:val="0000FF"/>
                </w:rPr>
                <w:t>положении о премировании</w:t>
              </w:r>
            </w:hyperlink>
            <w:r w:rsidRPr="007C607C">
              <w:rPr>
                <w:rFonts w:ascii="Calibri" w:hAnsi="Calibri" w:cs="Calibri"/>
                <w:b/>
                <w:bCs/>
              </w:rPr>
              <w:t xml:space="preserve"> или другом </w:t>
            </w:r>
            <w:hyperlink r:id="rId22">
              <w:r w:rsidRPr="007C607C">
                <w:rPr>
                  <w:rFonts w:ascii="Calibri" w:hAnsi="Calibri" w:cs="Calibri"/>
                  <w:b/>
                  <w:bCs/>
                  <w:color w:val="0000FF"/>
                </w:rPr>
                <w:t>ЛНА</w:t>
              </w:r>
            </w:hyperlink>
            <w:r w:rsidRPr="007C607C">
              <w:rPr>
                <w:rFonts w:ascii="Calibri" w:hAnsi="Calibri" w:cs="Calibri"/>
                <w:b/>
                <w:bCs/>
              </w:rPr>
              <w:t xml:space="preserve"> либо в </w:t>
            </w:r>
            <w:hyperlink r:id="rId23">
              <w:r w:rsidRPr="007C607C">
                <w:rPr>
                  <w:rFonts w:ascii="Calibri" w:hAnsi="Calibri" w:cs="Calibri"/>
                  <w:b/>
                  <w:bCs/>
                  <w:color w:val="0000FF"/>
                </w:rPr>
                <w:t>коллективном договоре</w:t>
              </w:r>
            </w:hyperlink>
            <w:r w:rsidRPr="007C607C">
              <w:rPr>
                <w:rFonts w:ascii="Calibri" w:hAnsi="Calibri" w:cs="Calibri"/>
                <w:b/>
                <w:bCs/>
              </w:rPr>
              <w:t xml:space="preserve">. В </w:t>
            </w:r>
            <w:hyperlink r:id="rId24">
              <w:r w:rsidRPr="007C607C">
                <w:rPr>
                  <w:rFonts w:ascii="Calibri" w:hAnsi="Calibri" w:cs="Calibri"/>
                  <w:b/>
                  <w:bCs/>
                  <w:color w:val="0000FF"/>
                </w:rPr>
                <w:t>трудовом договоре</w:t>
              </w:r>
            </w:hyperlink>
            <w:r w:rsidRPr="007C607C">
              <w:rPr>
                <w:rFonts w:ascii="Calibri" w:hAnsi="Calibri" w:cs="Calibri"/>
                <w:b/>
                <w:bCs/>
              </w:rPr>
              <w:t xml:space="preserve"> сделайте ссылку на ЛНА, </w:t>
            </w:r>
            <w:proofErr w:type="spellStart"/>
            <w:r w:rsidRPr="007C607C">
              <w:rPr>
                <w:rFonts w:ascii="Calibri" w:hAnsi="Calibri" w:cs="Calibri"/>
                <w:b/>
                <w:bCs/>
              </w:rPr>
              <w:t>колдоговор</w:t>
            </w:r>
            <w:proofErr w:type="spellEnd"/>
            <w:r w:rsidRPr="007C607C">
              <w:rPr>
                <w:rFonts w:ascii="Calibri" w:hAnsi="Calibri" w:cs="Calibri"/>
                <w:b/>
                <w:bCs/>
              </w:rPr>
              <w:t xml:space="preserve"> или запишите правила выплаты премии конкретному работнику (</w:t>
            </w:r>
            <w:hyperlink r:id="rId25">
              <w:r w:rsidRPr="007C607C">
                <w:rPr>
                  <w:rFonts w:ascii="Calibri" w:hAnsi="Calibri" w:cs="Calibri"/>
                  <w:b/>
                  <w:bCs/>
                  <w:color w:val="0000FF"/>
                </w:rPr>
                <w:t>ст. 135</w:t>
              </w:r>
            </w:hyperlink>
            <w:r w:rsidRPr="007C607C">
              <w:rPr>
                <w:rFonts w:ascii="Calibri" w:hAnsi="Calibri" w:cs="Calibri"/>
                <w:b/>
                <w:bCs/>
              </w:rPr>
              <w:t xml:space="preserve"> ТК РФ).</w:t>
            </w:r>
          </w:p>
          <w:p w14:paraId="40AF3A01" w14:textId="77777777" w:rsidR="007C607C" w:rsidRDefault="007C607C" w:rsidP="007C607C">
            <w:pPr>
              <w:spacing w:after="0" w:line="220" w:lineRule="atLeast"/>
              <w:ind w:firstLine="527"/>
              <w:jc w:val="both"/>
            </w:pPr>
            <w:r w:rsidRPr="007C607C">
              <w:rPr>
                <w:rFonts w:ascii="Calibri" w:hAnsi="Calibri" w:cs="Calibri"/>
                <w:b/>
                <w:bCs/>
              </w:rPr>
              <w:t>Показатели премирования могут быть как количественными (стоимость или число продаж, количество изготовленной продукции, число привлеченных клиентов), так и качественными (выполнение плана, отсутствие брака, соблюдение сроков).</w:t>
            </w:r>
            <w:r>
              <w:rPr>
                <w:rFonts w:ascii="Calibri" w:hAnsi="Calibri" w:cs="Calibri"/>
              </w:rPr>
              <w:t xml:space="preserve"> Разовую премию можно выплатить за особое достижение (завершение проекта, сдача объекта).</w:t>
            </w:r>
          </w:p>
          <w:p w14:paraId="1D510A6A" w14:textId="77777777" w:rsidR="007C607C" w:rsidRDefault="007C607C" w:rsidP="007C607C">
            <w:pPr>
              <w:spacing w:after="0" w:line="220" w:lineRule="atLeast"/>
              <w:ind w:firstLine="527"/>
              <w:jc w:val="both"/>
            </w:pPr>
            <w:r>
              <w:rPr>
                <w:rFonts w:ascii="Calibri" w:hAnsi="Calibri" w:cs="Calibri"/>
              </w:rPr>
              <w:t>Размер премии может быть любым - процент от оклада, продаж или другой величины; твердая сумма; сумма в диапазоне "от... до". Максимум премии законом не установлен, в том числе она может быть больше оклада. Если установили премию в процентах от заработка, зафиксируйте перечень выплат, которые учитываются при расчете (оклад, оклад с учетом надбавок, средний заработок за период) (</w:t>
            </w:r>
            <w:hyperlink r:id="rId26">
              <w:r>
                <w:rPr>
                  <w:rFonts w:ascii="Calibri" w:hAnsi="Calibri" w:cs="Calibri"/>
                  <w:color w:val="0000FF"/>
                </w:rPr>
                <w:t>Письмо</w:t>
              </w:r>
            </w:hyperlink>
            <w:r>
              <w:rPr>
                <w:rFonts w:ascii="Calibri" w:hAnsi="Calibri" w:cs="Calibri"/>
              </w:rPr>
              <w:t xml:space="preserve"> Роструда от 02.08.2023 N ПГ/16031-6-1).</w:t>
            </w:r>
          </w:p>
          <w:p w14:paraId="49093403" w14:textId="77777777" w:rsidR="007C607C" w:rsidRDefault="007C607C" w:rsidP="007C607C">
            <w:pPr>
              <w:spacing w:after="0" w:line="220" w:lineRule="atLeast"/>
              <w:jc w:val="both"/>
            </w:pPr>
          </w:p>
          <w:tbl>
            <w:tblPr>
              <w:tblW w:w="106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0688"/>
            </w:tblGrid>
            <w:tr w:rsidR="007C607C" w14:paraId="4DD5CB79" w14:textId="77777777" w:rsidTr="007C607C">
              <w:trPr>
                <w:jc w:val="center"/>
              </w:trPr>
              <w:tc>
                <w:tcPr>
                  <w:tcW w:w="10688"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011D3714" w14:textId="77777777" w:rsidR="007C607C" w:rsidRDefault="007C607C" w:rsidP="007C607C">
                  <w:pPr>
                    <w:spacing w:after="0" w:line="220" w:lineRule="atLeast"/>
                    <w:jc w:val="both"/>
                  </w:pPr>
                  <w:r>
                    <w:rPr>
                      <w:rFonts w:ascii="Calibri" w:hAnsi="Calibri" w:cs="Calibri"/>
                      <w:u w:val="single"/>
                    </w:rPr>
                    <w:t>Выплата премии - право или обязанность работодателя</w:t>
                  </w:r>
                </w:p>
                <w:p w14:paraId="58D6A187" w14:textId="77777777" w:rsidR="007C607C" w:rsidRDefault="007C607C" w:rsidP="007C607C">
                  <w:pPr>
                    <w:spacing w:after="0" w:line="220" w:lineRule="atLeast"/>
                    <w:jc w:val="both"/>
                  </w:pPr>
                  <w:r>
                    <w:rPr>
                      <w:rFonts w:ascii="Calibri" w:hAnsi="Calibri" w:cs="Calibri"/>
                    </w:rPr>
                    <w:t>Это зависит от условий о премировании в ЛНА или трудовом договоре.</w:t>
                  </w:r>
                </w:p>
                <w:p w14:paraId="3CFF98C7" w14:textId="77777777" w:rsidR="007C607C" w:rsidRDefault="007C607C" w:rsidP="007C607C">
                  <w:pPr>
                    <w:spacing w:after="0" w:line="220" w:lineRule="atLeast"/>
                    <w:jc w:val="both"/>
                  </w:pPr>
                  <w:r>
                    <w:rPr>
                      <w:rFonts w:ascii="Calibri" w:hAnsi="Calibri" w:cs="Calibri"/>
                    </w:rPr>
                    <w:t xml:space="preserve">Если установлено, что премия </w:t>
                  </w:r>
                  <w:proofErr w:type="gramStart"/>
                  <w:r>
                    <w:rPr>
                      <w:rFonts w:ascii="Calibri" w:hAnsi="Calibri" w:cs="Calibri"/>
                    </w:rPr>
                    <w:t>- это</w:t>
                  </w:r>
                  <w:proofErr w:type="gramEnd"/>
                  <w:r>
                    <w:rPr>
                      <w:rFonts w:ascii="Calibri" w:hAnsi="Calibri" w:cs="Calibri"/>
                    </w:rPr>
                    <w:t xml:space="preserve"> часть зарплаты, выплачивается регулярно, при соблюдении определенных условий и эти условия выполнены, премию надо заплатить.</w:t>
                  </w:r>
                </w:p>
                <w:p w14:paraId="3494DC57" w14:textId="77777777" w:rsidR="007C607C" w:rsidRDefault="007C607C" w:rsidP="007C607C">
                  <w:pPr>
                    <w:spacing w:after="0" w:line="220" w:lineRule="atLeast"/>
                    <w:jc w:val="both"/>
                  </w:pPr>
                  <w:r>
                    <w:rPr>
                      <w:rFonts w:ascii="Calibri" w:hAnsi="Calibri" w:cs="Calibri"/>
                    </w:rPr>
                    <w:t>Если же из документов следует, что премия не гарантирована, зависит от оценки результатов работы, финансовых показателей компании, ее можно не платить. Не обязательны премии, не предусмотренные ЛНА или трудовым договором либо выплачиваемые только по решению руководителя (</w:t>
                  </w:r>
                  <w:hyperlink r:id="rId27">
                    <w:r>
                      <w:rPr>
                        <w:rFonts w:ascii="Calibri" w:hAnsi="Calibri" w:cs="Calibri"/>
                        <w:color w:val="0000FF"/>
                      </w:rPr>
                      <w:t>Письмо</w:t>
                    </w:r>
                  </w:hyperlink>
                  <w:r>
                    <w:rPr>
                      <w:rFonts w:ascii="Calibri" w:hAnsi="Calibri" w:cs="Calibri"/>
                    </w:rPr>
                    <w:t xml:space="preserve"> ГИТ в г. Москве от 26.02.2020 N 77/7-5692-20-ОБ).</w:t>
                  </w:r>
                </w:p>
              </w:tc>
            </w:tr>
          </w:tbl>
          <w:p w14:paraId="1DEBC0F1" w14:textId="77777777" w:rsidR="007C607C" w:rsidRDefault="007C607C" w:rsidP="007C607C">
            <w:pPr>
              <w:spacing w:after="0" w:line="220" w:lineRule="atLeast"/>
              <w:jc w:val="both"/>
            </w:pPr>
          </w:p>
          <w:p w14:paraId="7855AB2C" w14:textId="77777777" w:rsidR="007C607C" w:rsidRDefault="007C607C" w:rsidP="007C607C">
            <w:pPr>
              <w:spacing w:after="0" w:line="220" w:lineRule="atLeast"/>
              <w:ind w:firstLine="527"/>
              <w:jc w:val="both"/>
            </w:pPr>
            <w:r>
              <w:rPr>
                <w:rFonts w:ascii="Calibri" w:hAnsi="Calibri" w:cs="Calibri"/>
              </w:rPr>
              <w:t>Премии внутренним и внешним совместителям, работникам на испытательном сроке платят по установленным в вашей организации правилам. Если они имеют право на премию и выполнили условия ее получения, премию надо выплатить.</w:t>
            </w:r>
          </w:p>
          <w:p w14:paraId="0994BE15" w14:textId="77777777" w:rsidR="007C607C" w:rsidRDefault="007C607C" w:rsidP="007C607C">
            <w:pPr>
              <w:spacing w:after="0" w:line="220" w:lineRule="atLeast"/>
              <w:ind w:firstLine="527"/>
              <w:jc w:val="both"/>
            </w:pPr>
            <w:r>
              <w:t>…….</w:t>
            </w:r>
          </w:p>
          <w:p w14:paraId="2A4CF24A" w14:textId="77777777" w:rsidR="007C607C" w:rsidRDefault="007C607C" w:rsidP="007C607C">
            <w:pPr>
              <w:spacing w:after="0" w:line="220" w:lineRule="atLeast"/>
              <w:ind w:firstLine="527"/>
              <w:jc w:val="both"/>
            </w:pPr>
            <w:r>
              <w:rPr>
                <w:rFonts w:ascii="Calibri" w:hAnsi="Calibri" w:cs="Calibri"/>
                <w:b/>
              </w:rPr>
              <w:t>Оформление</w:t>
            </w:r>
          </w:p>
          <w:p w14:paraId="64F7BF5F" w14:textId="77777777" w:rsidR="007C607C" w:rsidRDefault="007C607C" w:rsidP="007C607C">
            <w:pPr>
              <w:spacing w:after="0" w:line="220" w:lineRule="atLeast"/>
              <w:ind w:firstLine="527"/>
              <w:jc w:val="both"/>
            </w:pPr>
            <w:r>
              <w:rPr>
                <w:rFonts w:ascii="Calibri" w:hAnsi="Calibri" w:cs="Calibri"/>
              </w:rPr>
              <w:t xml:space="preserve">Выплату любой премии - годовой, квартальной, ежемесячной, разовой, к празднику, юбилею работника, при выходе на пенсию - оформляют одинаково: приказом по </w:t>
            </w:r>
            <w:hyperlink r:id="rId28">
              <w:r>
                <w:rPr>
                  <w:rFonts w:ascii="Calibri" w:hAnsi="Calibri" w:cs="Calibri"/>
                  <w:color w:val="0000FF"/>
                </w:rPr>
                <w:t>форме Т-11а</w:t>
              </w:r>
            </w:hyperlink>
            <w:r>
              <w:rPr>
                <w:rFonts w:ascii="Calibri" w:hAnsi="Calibri" w:cs="Calibri"/>
              </w:rPr>
              <w:t xml:space="preserve"> при поощрении нескольких работников, </w:t>
            </w:r>
            <w:hyperlink r:id="rId29">
              <w:r>
                <w:rPr>
                  <w:rFonts w:ascii="Calibri" w:hAnsi="Calibri" w:cs="Calibri"/>
                  <w:color w:val="0000FF"/>
                </w:rPr>
                <w:t>Т-11</w:t>
              </w:r>
            </w:hyperlink>
            <w:r>
              <w:rPr>
                <w:rFonts w:ascii="Calibri" w:hAnsi="Calibri" w:cs="Calibri"/>
              </w:rPr>
              <w:t xml:space="preserve"> - одного. Можно составить приказ и в произвольной форме, но со всеми </w:t>
            </w:r>
            <w:hyperlink r:id="rId30">
              <w:r>
                <w:rPr>
                  <w:rFonts w:ascii="Calibri" w:hAnsi="Calibri" w:cs="Calibri"/>
                  <w:color w:val="0000FF"/>
                </w:rPr>
                <w:t>обязательными реквизитами первички</w:t>
              </w:r>
            </w:hyperlink>
            <w:r>
              <w:rPr>
                <w:rFonts w:ascii="Calibri" w:hAnsi="Calibri" w:cs="Calibri"/>
              </w:rPr>
              <w:t>.</w:t>
            </w:r>
          </w:p>
          <w:p w14:paraId="0F758C16" w14:textId="77777777" w:rsidR="007C607C" w:rsidRDefault="007C607C" w:rsidP="007C607C">
            <w:pPr>
              <w:spacing w:after="0" w:line="220" w:lineRule="atLeast"/>
              <w:ind w:firstLine="527"/>
              <w:jc w:val="both"/>
            </w:pPr>
            <w:r>
              <w:rPr>
                <w:rFonts w:ascii="Calibri" w:hAnsi="Calibri" w:cs="Calibri"/>
              </w:rPr>
              <w:t xml:space="preserve">Знакомить работника под роспись с приказом о премировании не обязательно, но лучше это сделать. Более того, в приказах о премировании </w:t>
            </w:r>
            <w:hyperlink r:id="rId31">
              <w:r>
                <w:rPr>
                  <w:rFonts w:ascii="Calibri" w:hAnsi="Calibri" w:cs="Calibri"/>
                  <w:color w:val="0000FF"/>
                </w:rPr>
                <w:t>Т-11</w:t>
              </w:r>
            </w:hyperlink>
            <w:r>
              <w:rPr>
                <w:rFonts w:ascii="Calibri" w:hAnsi="Calibri" w:cs="Calibri"/>
              </w:rPr>
              <w:t xml:space="preserve"> и </w:t>
            </w:r>
            <w:hyperlink r:id="rId32">
              <w:r>
                <w:rPr>
                  <w:rFonts w:ascii="Calibri" w:hAnsi="Calibri" w:cs="Calibri"/>
                  <w:color w:val="0000FF"/>
                </w:rPr>
                <w:t>Т-11а</w:t>
              </w:r>
            </w:hyperlink>
            <w:r>
              <w:rPr>
                <w:rFonts w:ascii="Calibri" w:hAnsi="Calibri" w:cs="Calibri"/>
              </w:rPr>
              <w:t xml:space="preserve"> предусмотрены поля для отметки об ознакомлении работника.</w:t>
            </w:r>
          </w:p>
          <w:p w14:paraId="2B8BE30A" w14:textId="77777777" w:rsidR="007C607C" w:rsidRDefault="007C607C" w:rsidP="007C607C">
            <w:pPr>
              <w:spacing w:after="0" w:line="220" w:lineRule="atLeast"/>
              <w:ind w:firstLine="527"/>
              <w:jc w:val="both"/>
            </w:pPr>
            <w:r>
              <w:t>….</w:t>
            </w:r>
          </w:p>
          <w:p w14:paraId="3091AF34" w14:textId="77777777" w:rsidR="007C607C" w:rsidRDefault="007C607C" w:rsidP="007C607C">
            <w:pPr>
              <w:spacing w:after="0" w:line="220" w:lineRule="atLeast"/>
              <w:ind w:firstLine="527"/>
              <w:jc w:val="both"/>
            </w:pPr>
            <w:r>
              <w:rPr>
                <w:rFonts w:ascii="Calibri" w:hAnsi="Calibri" w:cs="Calibri"/>
              </w:rPr>
              <w:t>Решение о премировании руководителя организации принимают участники ООО или совет директоров и оформляют его протоколом. Единственный участник издает решение о премировании. Премировать сам себя руководитель не может. Исключения - он наделен таким правом уставом ООО или трудовым договором либо является единственным участником (</w:t>
            </w:r>
            <w:hyperlink r:id="rId33">
              <w:r>
                <w:rPr>
                  <w:rFonts w:ascii="Calibri" w:hAnsi="Calibri" w:cs="Calibri"/>
                  <w:color w:val="0000FF"/>
                </w:rPr>
                <w:t>ст. ст. 39</w:t>
              </w:r>
            </w:hyperlink>
            <w:r>
              <w:rPr>
                <w:rFonts w:ascii="Calibri" w:hAnsi="Calibri" w:cs="Calibri"/>
              </w:rPr>
              <w:t xml:space="preserve">, </w:t>
            </w:r>
            <w:hyperlink r:id="rId34">
              <w:r>
                <w:rPr>
                  <w:rFonts w:ascii="Calibri" w:hAnsi="Calibri" w:cs="Calibri"/>
                  <w:color w:val="0000FF"/>
                </w:rPr>
                <w:t>40</w:t>
              </w:r>
            </w:hyperlink>
            <w:r>
              <w:rPr>
                <w:rFonts w:ascii="Calibri" w:hAnsi="Calibri" w:cs="Calibri"/>
              </w:rPr>
              <w:t xml:space="preserve"> Закона об ООО).</w:t>
            </w:r>
          </w:p>
          <w:p w14:paraId="5FFB3D0C" w14:textId="77777777" w:rsidR="007C607C" w:rsidRDefault="007C607C" w:rsidP="007C607C">
            <w:pPr>
              <w:spacing w:after="0" w:line="220" w:lineRule="atLeast"/>
              <w:ind w:firstLine="527"/>
              <w:jc w:val="both"/>
            </w:pPr>
            <w:r>
              <w:t>…….</w:t>
            </w:r>
          </w:p>
          <w:p w14:paraId="4461E96C" w14:textId="77777777" w:rsidR="007C607C" w:rsidRPr="00244EF6" w:rsidRDefault="007C607C" w:rsidP="007C607C">
            <w:pPr>
              <w:spacing w:after="0" w:line="220" w:lineRule="atLeast"/>
              <w:ind w:firstLine="527"/>
              <w:jc w:val="both"/>
              <w:rPr>
                <w:b/>
                <w:u w:val="single"/>
              </w:rPr>
            </w:pPr>
            <w:r w:rsidRPr="00244EF6">
              <w:rPr>
                <w:rFonts w:ascii="Calibri" w:hAnsi="Calibri" w:cs="Calibri"/>
                <w:b/>
                <w:u w:val="single"/>
              </w:rPr>
              <w:t>Снизить размер или лишить премии можно при невыполнении условий для ее назначения. Другие основания для снижения премии или для ее лишения устанавливают в ЛНА.</w:t>
            </w:r>
          </w:p>
          <w:p w14:paraId="7B44BBEF" w14:textId="77777777" w:rsidR="007C607C" w:rsidRPr="007C607C" w:rsidRDefault="007C607C" w:rsidP="007C607C">
            <w:pPr>
              <w:spacing w:after="0" w:line="220" w:lineRule="atLeast"/>
              <w:ind w:firstLine="527"/>
              <w:jc w:val="both"/>
              <w:rPr>
                <w:b/>
                <w:bCs/>
              </w:rPr>
            </w:pPr>
            <w:r w:rsidRPr="007C607C">
              <w:rPr>
                <w:rFonts w:ascii="Calibri" w:hAnsi="Calibri" w:cs="Calibri"/>
                <w:b/>
                <w:bCs/>
              </w:rPr>
              <w:t xml:space="preserve">Лишить премии в качестве наказания за дисциплинарный проступок нельзя. Но в </w:t>
            </w:r>
            <w:hyperlink r:id="rId35">
              <w:r w:rsidRPr="007C607C">
                <w:rPr>
                  <w:rFonts w:ascii="Calibri" w:hAnsi="Calibri" w:cs="Calibri"/>
                  <w:b/>
                  <w:bCs/>
                  <w:color w:val="0000FF"/>
                </w:rPr>
                <w:t>положении о премировании</w:t>
              </w:r>
            </w:hyperlink>
            <w:r w:rsidRPr="007C607C">
              <w:rPr>
                <w:rFonts w:ascii="Calibri" w:hAnsi="Calibri" w:cs="Calibri"/>
                <w:b/>
                <w:bCs/>
              </w:rPr>
              <w:t xml:space="preserve"> или другом ЛНА, регулирующем выплату премий, </w:t>
            </w:r>
            <w:r w:rsidRPr="00F5425B">
              <w:rPr>
                <w:rFonts w:ascii="Calibri" w:hAnsi="Calibri" w:cs="Calibri"/>
                <w:b/>
                <w:bCs/>
                <w:u w:val="single"/>
              </w:rPr>
              <w:t xml:space="preserve">можно предусмотреть снижение премии за период, в котором к работнику применено </w:t>
            </w:r>
            <w:hyperlink r:id="rId36">
              <w:r w:rsidRPr="00F5425B">
                <w:rPr>
                  <w:rFonts w:ascii="Calibri" w:hAnsi="Calibri" w:cs="Calibri"/>
                  <w:b/>
                  <w:bCs/>
                  <w:color w:val="0000FF"/>
                  <w:u w:val="single"/>
                </w:rPr>
                <w:t>дисциплинарное взыскание</w:t>
              </w:r>
            </w:hyperlink>
            <w:r w:rsidRPr="00F5425B">
              <w:rPr>
                <w:rFonts w:ascii="Calibri" w:hAnsi="Calibri" w:cs="Calibri"/>
                <w:b/>
                <w:bCs/>
                <w:u w:val="single"/>
              </w:rPr>
              <w:t>, например выговор за прогул. Нельзя лишать премии за период совершения дисциплинарного проступка или за будущий период.</w:t>
            </w:r>
            <w:r w:rsidRPr="007C607C">
              <w:rPr>
                <w:rFonts w:ascii="Calibri" w:hAnsi="Calibri" w:cs="Calibri"/>
                <w:b/>
                <w:bCs/>
              </w:rPr>
              <w:t xml:space="preserve"> Важно - месячную зарплату из-за снижения премии нельзя уменьшить больше чем на 20%, это не касается разовых премий, не предусмотренных положением о премировании (</w:t>
            </w:r>
            <w:hyperlink r:id="rId37">
              <w:r w:rsidRPr="007C607C">
                <w:rPr>
                  <w:rFonts w:ascii="Calibri" w:hAnsi="Calibri" w:cs="Calibri"/>
                  <w:b/>
                  <w:bCs/>
                  <w:color w:val="0000FF"/>
                </w:rPr>
                <w:t>ст. 135</w:t>
              </w:r>
            </w:hyperlink>
            <w:r w:rsidRPr="007C607C">
              <w:rPr>
                <w:rFonts w:ascii="Calibri" w:hAnsi="Calibri" w:cs="Calibri"/>
                <w:b/>
                <w:bCs/>
              </w:rPr>
              <w:t xml:space="preserve"> ТК РФ, </w:t>
            </w:r>
            <w:hyperlink r:id="rId38">
              <w:r w:rsidRPr="007C607C">
                <w:rPr>
                  <w:rFonts w:ascii="Calibri" w:hAnsi="Calibri" w:cs="Calibri"/>
                  <w:b/>
                  <w:bCs/>
                  <w:color w:val="0000FF"/>
                </w:rPr>
                <w:t>Постановление</w:t>
              </w:r>
            </w:hyperlink>
            <w:r w:rsidRPr="007C607C">
              <w:rPr>
                <w:rFonts w:ascii="Calibri" w:hAnsi="Calibri" w:cs="Calibri"/>
                <w:b/>
                <w:bCs/>
              </w:rPr>
              <w:t xml:space="preserve"> КС от 15.06.2023 N 32-П).</w:t>
            </w:r>
          </w:p>
          <w:p w14:paraId="59651565" w14:textId="68819CD3" w:rsidR="0064378F" w:rsidRPr="00004E5F" w:rsidRDefault="007C607C" w:rsidP="00F5425B">
            <w:pPr>
              <w:spacing w:after="0" w:line="220" w:lineRule="atLeast"/>
              <w:ind w:firstLine="527"/>
              <w:jc w:val="both"/>
              <w:rPr>
                <w:b/>
              </w:rPr>
            </w:pPr>
            <w:r>
              <w:rPr>
                <w:rFonts w:ascii="Calibri" w:hAnsi="Calibri" w:cs="Calibri"/>
              </w:rPr>
              <w:t>Издавать приказ о лишении или снижении премии и знакомить с ним работника не обязательно, но при желании это можно сделать (</w:t>
            </w:r>
            <w:hyperlink r:id="rId39">
              <w:r>
                <w:rPr>
                  <w:rFonts w:ascii="Calibri" w:hAnsi="Calibri" w:cs="Calibri"/>
                  <w:color w:val="0000FF"/>
                </w:rPr>
                <w:t>Письмо</w:t>
              </w:r>
            </w:hyperlink>
            <w:r>
              <w:rPr>
                <w:rFonts w:ascii="Calibri" w:hAnsi="Calibri" w:cs="Calibri"/>
              </w:rPr>
              <w:t xml:space="preserve"> ГИТ в г. Москве от 26.02.2020 N 77/7-5692-20-ОБ).</w:t>
            </w:r>
          </w:p>
        </w:tc>
      </w:tr>
    </w:tbl>
    <w:p w14:paraId="4D82CB1F" w14:textId="27E5E16C" w:rsidR="0064378F" w:rsidRDefault="0064378F" w:rsidP="007C607C">
      <w:pPr>
        <w:spacing w:after="0" w:line="220" w:lineRule="auto"/>
        <w:ind w:firstLine="567"/>
        <w:rPr>
          <w:rFonts w:ascii="Calibri" w:hAnsi="Calibri" w:cs="Calibri"/>
          <w:i/>
          <w:color w:val="0000FF"/>
          <w:sz w:val="18"/>
          <w:szCs w:val="18"/>
        </w:rPr>
      </w:pPr>
      <w:r>
        <w:rPr>
          <w:b/>
        </w:rPr>
        <w:t>Источник:</w:t>
      </w:r>
      <w:r>
        <w:t xml:space="preserve"> </w:t>
      </w:r>
      <w:hyperlink r:id="rId40">
        <w:r w:rsidRPr="0064378F">
          <w:rPr>
            <w:rFonts w:ascii="Calibri" w:hAnsi="Calibri" w:cs="Calibri"/>
            <w:i/>
            <w:color w:val="0000FF"/>
            <w:sz w:val="18"/>
            <w:szCs w:val="18"/>
          </w:rPr>
          <w:br/>
          <w:t>{Типовая ситуация: Премии работникам: основания, оформление, учет (Издательство "Главная книга", 2025) {КонсультантПлюс}}</w:t>
        </w:r>
      </w:hyperlink>
    </w:p>
    <w:p w14:paraId="3905B152" w14:textId="77777777" w:rsidR="00244EF6" w:rsidRDefault="00244EF6" w:rsidP="007C607C">
      <w:pPr>
        <w:spacing w:after="0" w:line="220" w:lineRule="auto"/>
        <w:ind w:firstLine="567"/>
        <w:rPr>
          <w:sz w:val="18"/>
          <w:szCs w:val="18"/>
        </w:rPr>
      </w:pP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244EF6" w:rsidRPr="00465B63" w14:paraId="091EEC32" w14:textId="77777777" w:rsidTr="00C57E5C">
        <w:trPr>
          <w:trHeight w:val="525"/>
        </w:trPr>
        <w:tc>
          <w:tcPr>
            <w:tcW w:w="11340" w:type="dxa"/>
            <w:tcBorders>
              <w:top w:val="nil"/>
              <w:left w:val="single" w:sz="24" w:space="0" w:color="FE9500"/>
              <w:bottom w:val="nil"/>
              <w:right w:val="nil"/>
            </w:tcBorders>
            <w:shd w:val="clear" w:color="auto" w:fill="F2F4E6"/>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8"/>
              <w:gridCol w:w="175"/>
              <w:gridCol w:w="10572"/>
              <w:gridCol w:w="175"/>
            </w:tblGrid>
            <w:tr w:rsidR="00244EF6" w14:paraId="0B72BBEE" w14:textId="77777777" w:rsidTr="00C57E5C">
              <w:tc>
                <w:tcPr>
                  <w:tcW w:w="58" w:type="dxa"/>
                  <w:tcBorders>
                    <w:top w:val="nil"/>
                    <w:left w:val="nil"/>
                    <w:bottom w:val="nil"/>
                    <w:right w:val="nil"/>
                  </w:tcBorders>
                  <w:shd w:val="clear" w:color="auto" w:fill="FE9500"/>
                  <w:tcMar>
                    <w:top w:w="0" w:type="dxa"/>
                    <w:left w:w="0" w:type="dxa"/>
                    <w:bottom w:w="0" w:type="dxa"/>
                    <w:right w:w="0" w:type="dxa"/>
                  </w:tcMar>
                </w:tcPr>
                <w:p w14:paraId="00B1C556" w14:textId="77777777" w:rsidR="00244EF6" w:rsidRDefault="00244EF6" w:rsidP="00C57E5C">
                  <w:pPr>
                    <w:spacing w:after="0"/>
                  </w:pPr>
                </w:p>
              </w:tc>
              <w:tc>
                <w:tcPr>
                  <w:tcW w:w="175" w:type="dxa"/>
                  <w:tcBorders>
                    <w:top w:val="nil"/>
                    <w:left w:val="nil"/>
                    <w:bottom w:val="nil"/>
                    <w:right w:val="nil"/>
                  </w:tcBorders>
                  <w:shd w:val="clear" w:color="auto" w:fill="F2F4E6"/>
                  <w:tcMar>
                    <w:top w:w="0" w:type="dxa"/>
                    <w:left w:w="0" w:type="dxa"/>
                    <w:bottom w:w="0" w:type="dxa"/>
                    <w:right w:w="0" w:type="dxa"/>
                  </w:tcMar>
                </w:tcPr>
                <w:p w14:paraId="3EEC27DE" w14:textId="77777777" w:rsidR="00244EF6" w:rsidRDefault="00244EF6" w:rsidP="00C57E5C">
                  <w:pPr>
                    <w:spacing w:after="0"/>
                  </w:pPr>
                </w:p>
              </w:tc>
              <w:tc>
                <w:tcPr>
                  <w:tcW w:w="10572" w:type="dxa"/>
                  <w:tcBorders>
                    <w:top w:val="nil"/>
                    <w:left w:val="nil"/>
                    <w:bottom w:val="nil"/>
                    <w:right w:val="nil"/>
                  </w:tcBorders>
                  <w:shd w:val="clear" w:color="auto" w:fill="F2F4E6"/>
                  <w:tcMar>
                    <w:top w:w="180" w:type="dxa"/>
                    <w:left w:w="0" w:type="dxa"/>
                    <w:bottom w:w="180" w:type="dxa"/>
                    <w:right w:w="0" w:type="dxa"/>
                  </w:tcMar>
                </w:tcPr>
                <w:p w14:paraId="04C24F43" w14:textId="77777777" w:rsidR="00244EF6" w:rsidRPr="00244EF6" w:rsidRDefault="00244EF6" w:rsidP="00C57E5C">
                  <w:pPr>
                    <w:spacing w:after="0" w:line="220" w:lineRule="atLeast"/>
                    <w:ind w:firstLine="290"/>
                    <w:jc w:val="both"/>
                    <w:rPr>
                      <w:b/>
                      <w:bCs/>
                    </w:rPr>
                  </w:pPr>
                  <w:r w:rsidRPr="00244EF6">
                    <w:rPr>
                      <w:rFonts w:ascii="Calibri" w:hAnsi="Calibri" w:cs="Calibri"/>
                      <w:b/>
                      <w:bCs/>
                    </w:rPr>
                    <w:t xml:space="preserve">В трудовом законодательстве порядок оформления </w:t>
                  </w:r>
                  <w:proofErr w:type="spellStart"/>
                  <w:r w:rsidRPr="00244EF6">
                    <w:rPr>
                      <w:rFonts w:ascii="Calibri" w:hAnsi="Calibri" w:cs="Calibri"/>
                      <w:b/>
                      <w:bCs/>
                    </w:rPr>
                    <w:t>неначисления</w:t>
                  </w:r>
                  <w:proofErr w:type="spellEnd"/>
                  <w:r w:rsidRPr="00244EF6">
                    <w:rPr>
                      <w:rFonts w:ascii="Calibri" w:hAnsi="Calibri" w:cs="Calibri"/>
                      <w:b/>
                      <w:bCs/>
                    </w:rPr>
                    <w:t xml:space="preserve"> или снижения премии не установлен. </w:t>
                  </w:r>
                  <w:proofErr w:type="spellStart"/>
                  <w:r w:rsidRPr="00244EF6">
                    <w:rPr>
                      <w:rFonts w:ascii="Calibri" w:hAnsi="Calibri" w:cs="Calibri"/>
                      <w:b/>
                      <w:bCs/>
                    </w:rPr>
                    <w:t>Неначисление</w:t>
                  </w:r>
                  <w:proofErr w:type="spellEnd"/>
                  <w:r w:rsidRPr="00244EF6">
                    <w:rPr>
                      <w:rFonts w:ascii="Calibri" w:hAnsi="Calibri" w:cs="Calibri"/>
                      <w:b/>
                      <w:bCs/>
                    </w:rPr>
                    <w:t xml:space="preserve"> или снижение премии должно опираться на положения соответствующих локальных актов.</w:t>
                  </w:r>
                </w:p>
                <w:p w14:paraId="2D677397" w14:textId="77777777" w:rsidR="00244EF6" w:rsidRDefault="00244EF6" w:rsidP="00C57E5C">
                  <w:pPr>
                    <w:spacing w:after="0" w:line="220" w:lineRule="atLeast"/>
                    <w:ind w:firstLine="290"/>
                    <w:jc w:val="both"/>
                  </w:pPr>
                  <w:r>
                    <w:rPr>
                      <w:rFonts w:ascii="Calibri" w:hAnsi="Calibri" w:cs="Calibri"/>
                    </w:rPr>
                    <w:t xml:space="preserve">Отдельного приказа о </w:t>
                  </w:r>
                  <w:proofErr w:type="spellStart"/>
                  <w:r>
                    <w:rPr>
                      <w:rFonts w:ascii="Calibri" w:hAnsi="Calibri" w:cs="Calibri"/>
                    </w:rPr>
                    <w:t>неначислении</w:t>
                  </w:r>
                  <w:proofErr w:type="spellEnd"/>
                  <w:r>
                    <w:rPr>
                      <w:rFonts w:ascii="Calibri" w:hAnsi="Calibri" w:cs="Calibri"/>
                    </w:rPr>
                    <w:t xml:space="preserve"> или снижении премии либо указания данного последствия не требуется. </w:t>
                  </w:r>
                  <w:r w:rsidRPr="00244EF6">
                    <w:rPr>
                      <w:rFonts w:ascii="Calibri" w:hAnsi="Calibri" w:cs="Calibri"/>
                      <w:b/>
                      <w:bCs/>
                      <w:color w:val="FF0000"/>
                    </w:rPr>
                    <w:t>Не следует указывать это и в приказе о наложении дисциплинарного взыскания. На практике такие варианты оформления используются, но тогда работник может воспринять депремирование именно как незаконный вид дисциплинарного взыскания, что может привести к трудовому спору.</w:t>
                  </w:r>
                </w:p>
              </w:tc>
              <w:tc>
                <w:tcPr>
                  <w:tcW w:w="175" w:type="dxa"/>
                  <w:tcBorders>
                    <w:top w:val="nil"/>
                    <w:left w:val="nil"/>
                    <w:bottom w:val="nil"/>
                    <w:right w:val="nil"/>
                  </w:tcBorders>
                  <w:shd w:val="clear" w:color="auto" w:fill="F2F4E6"/>
                  <w:tcMar>
                    <w:top w:w="0" w:type="dxa"/>
                    <w:left w:w="0" w:type="dxa"/>
                    <w:bottom w:w="0" w:type="dxa"/>
                    <w:right w:w="0" w:type="dxa"/>
                  </w:tcMar>
                </w:tcPr>
                <w:p w14:paraId="74CA2ECF" w14:textId="77777777" w:rsidR="00244EF6" w:rsidRDefault="00244EF6" w:rsidP="00C57E5C">
                  <w:pPr>
                    <w:spacing w:after="0"/>
                  </w:pPr>
                </w:p>
              </w:tc>
            </w:tr>
          </w:tbl>
          <w:p w14:paraId="4BA04F56" w14:textId="77777777" w:rsidR="00244EF6" w:rsidRDefault="00244EF6" w:rsidP="00C57E5C">
            <w:pPr>
              <w:spacing w:after="0" w:line="220" w:lineRule="atLeast"/>
              <w:ind w:firstLine="527"/>
              <w:jc w:val="both"/>
            </w:pPr>
            <w:r>
              <w:rPr>
                <w:rFonts w:ascii="Calibri" w:hAnsi="Calibri" w:cs="Calibri"/>
              </w:rPr>
              <w:t xml:space="preserve">Согласно </w:t>
            </w:r>
            <w:hyperlink r:id="rId41">
              <w:r>
                <w:rPr>
                  <w:rFonts w:ascii="Calibri" w:hAnsi="Calibri" w:cs="Calibri"/>
                  <w:color w:val="0000FF"/>
                </w:rPr>
                <w:t>ст. 135</w:t>
              </w:r>
            </w:hyperlink>
            <w:r>
              <w:rPr>
                <w:rFonts w:ascii="Calibri" w:hAnsi="Calibri" w:cs="Calibri"/>
              </w:rPr>
              <w:t xml:space="preserve"> ТК РФ заработная плата работнику устанавливается трудовым договором в соответствии с действующими у данного работодателя системами оплаты труда. Помимо должностных окладов, тарифных ставок и надбавок компенсационного характера системы оплаты труда, принятые у конкретного работодателя, могут включать в себя также надбавки стимулирующего характера, под которыми понимаются в том числе премии. Системы оплаты труда, включая системы премирования, устанавливаются коллективными договорами, соглашениями, локальными нормативными актами работодателя с учетом мнения представительного органа работников (если таковой имеется).</w:t>
            </w:r>
          </w:p>
          <w:p w14:paraId="601060B8" w14:textId="77777777" w:rsidR="00244EF6" w:rsidRPr="00244EF6" w:rsidRDefault="00244EF6" w:rsidP="00C57E5C">
            <w:pPr>
              <w:spacing w:after="0" w:line="220" w:lineRule="atLeast"/>
              <w:ind w:firstLine="527"/>
              <w:jc w:val="both"/>
              <w:rPr>
                <w:b/>
                <w:bCs/>
              </w:rPr>
            </w:pPr>
            <w:r>
              <w:rPr>
                <w:rFonts w:ascii="Calibri" w:hAnsi="Calibri" w:cs="Calibri"/>
              </w:rPr>
              <w:t>Премии представляют собой вид поощрения работника за добросовестное исполнение трудовых обязанностей. При установлении систем премирования определяются виды премий и их размеры, сроки, основания и условия выплаты премий работникам, в том числе с учетом качества, эффективности и продолжительности работы, наличия или отсутствия у работника дисциплинарного взыскания и других показателей (</w:t>
            </w:r>
            <w:hyperlink r:id="rId42">
              <w:r>
                <w:rPr>
                  <w:rFonts w:ascii="Calibri" w:hAnsi="Calibri" w:cs="Calibri"/>
                  <w:color w:val="0000FF"/>
                </w:rPr>
                <w:t>ч. 3 ст. 135</w:t>
              </w:r>
            </w:hyperlink>
            <w:r>
              <w:rPr>
                <w:rFonts w:ascii="Calibri" w:hAnsi="Calibri" w:cs="Calibri"/>
              </w:rPr>
              <w:t xml:space="preserve">, </w:t>
            </w:r>
            <w:hyperlink r:id="rId43">
              <w:r>
                <w:rPr>
                  <w:rFonts w:ascii="Calibri" w:hAnsi="Calibri" w:cs="Calibri"/>
                  <w:color w:val="0000FF"/>
                </w:rPr>
                <w:t>ст. 191</w:t>
              </w:r>
            </w:hyperlink>
            <w:r>
              <w:rPr>
                <w:rFonts w:ascii="Calibri" w:hAnsi="Calibri" w:cs="Calibri"/>
              </w:rPr>
              <w:t xml:space="preserve"> ТК РФ). </w:t>
            </w:r>
            <w:r w:rsidRPr="00244EF6">
              <w:rPr>
                <w:rFonts w:ascii="Calibri" w:hAnsi="Calibri" w:cs="Calibri"/>
                <w:b/>
                <w:bCs/>
              </w:rPr>
              <w:t>Таким образом, в локальном нормативном акте, устанавливающем систему премирования, может быть установлен перечень конкретных обстоятельств, при наступлении которых работодатель вправе не начислять или начислить в меньшем размере премию работнику.</w:t>
            </w:r>
          </w:p>
          <w:p w14:paraId="6F5B61CF" w14:textId="77777777" w:rsidR="00244EF6" w:rsidRPr="00244EF6" w:rsidRDefault="00244EF6" w:rsidP="00C57E5C">
            <w:pPr>
              <w:spacing w:after="0" w:line="220" w:lineRule="atLeast"/>
              <w:ind w:firstLine="527"/>
              <w:jc w:val="both"/>
              <w:rPr>
                <w:b/>
                <w:bCs/>
              </w:rPr>
            </w:pPr>
            <w:r w:rsidRPr="00244EF6">
              <w:rPr>
                <w:rFonts w:ascii="Calibri" w:hAnsi="Calibri" w:cs="Calibri"/>
                <w:b/>
                <w:bCs/>
              </w:rPr>
              <w:t>При этом некоторые суды указывают, что для снижения размера премии, в частности, в связи с грубым нарушением трудовых обязанностей работником перечень соответствующих грубых нарушений должен быть определен в положении о премировании или ином локальном нормативном акте работодателя (</w:t>
            </w:r>
            <w:hyperlink r:id="rId44">
              <w:r w:rsidRPr="00244EF6">
                <w:rPr>
                  <w:rFonts w:ascii="Calibri" w:hAnsi="Calibri" w:cs="Calibri"/>
                  <w:b/>
                  <w:bCs/>
                  <w:color w:val="0000FF"/>
                </w:rPr>
                <w:t>Определение</w:t>
              </w:r>
            </w:hyperlink>
            <w:r w:rsidRPr="00244EF6">
              <w:rPr>
                <w:rFonts w:ascii="Calibri" w:hAnsi="Calibri" w:cs="Calibri"/>
                <w:b/>
                <w:bCs/>
              </w:rPr>
              <w:t xml:space="preserve"> Восьмого кассационного суда общей юрисдикции от 15.12.2020 N 88-18187/2020).</w:t>
            </w:r>
          </w:p>
          <w:p w14:paraId="1FC442C7" w14:textId="77777777" w:rsidR="00244EF6" w:rsidRPr="00244EF6" w:rsidRDefault="00244EF6" w:rsidP="00C57E5C">
            <w:pPr>
              <w:spacing w:after="0" w:line="220" w:lineRule="atLeast"/>
              <w:ind w:firstLine="527"/>
              <w:jc w:val="both"/>
              <w:rPr>
                <w:b/>
                <w:bCs/>
                <w:u w:val="single"/>
              </w:rPr>
            </w:pPr>
            <w:r>
              <w:rPr>
                <w:rFonts w:ascii="Calibri" w:hAnsi="Calibri" w:cs="Calibri"/>
              </w:rPr>
              <w:t xml:space="preserve">Кроме того, работодатель не должен допускать дискриминации в сфере оплаты труда. </w:t>
            </w:r>
            <w:r w:rsidRPr="00244EF6">
              <w:rPr>
                <w:rFonts w:ascii="Calibri" w:hAnsi="Calibri" w:cs="Calibri"/>
                <w:b/>
                <w:bCs/>
                <w:u w:val="single"/>
              </w:rPr>
              <w:t>Премирование должно производиться на тех условиях, которые указаны в локальном нормативном акте, а уменьшение премии для отдельного работника должно быть обоснованно и мотивировано (</w:t>
            </w:r>
            <w:hyperlink r:id="rId45">
              <w:r w:rsidRPr="00244EF6">
                <w:rPr>
                  <w:rFonts w:ascii="Calibri" w:hAnsi="Calibri" w:cs="Calibri"/>
                  <w:b/>
                  <w:bCs/>
                  <w:color w:val="0000FF"/>
                  <w:u w:val="single"/>
                </w:rPr>
                <w:t>Определение</w:t>
              </w:r>
            </w:hyperlink>
            <w:r w:rsidRPr="00244EF6">
              <w:rPr>
                <w:rFonts w:ascii="Calibri" w:hAnsi="Calibri" w:cs="Calibri"/>
                <w:b/>
                <w:bCs/>
                <w:u w:val="single"/>
              </w:rPr>
              <w:t xml:space="preserve"> Второго кассационного суда общей юрисдикции от 05.11.2020 по делу N 88-23225/2020).</w:t>
            </w:r>
          </w:p>
          <w:p w14:paraId="47429A71" w14:textId="77777777" w:rsidR="00244EF6" w:rsidRPr="00244EF6" w:rsidRDefault="00244EF6" w:rsidP="00C57E5C">
            <w:pPr>
              <w:spacing w:after="0" w:line="220" w:lineRule="atLeast"/>
              <w:ind w:firstLine="527"/>
              <w:jc w:val="both"/>
              <w:rPr>
                <w:b/>
                <w:bCs/>
              </w:rPr>
            </w:pPr>
            <w:r w:rsidRPr="00244EF6">
              <w:rPr>
                <w:rFonts w:ascii="Calibri" w:hAnsi="Calibri" w:cs="Calibri"/>
                <w:b/>
                <w:bCs/>
              </w:rPr>
              <w:t xml:space="preserve">При этом следует иметь в виду, что снижение размера премии работнику в связи с применением к нему дисциплинарного взыскания </w:t>
            </w:r>
            <w:r w:rsidRPr="00244EF6">
              <w:rPr>
                <w:rFonts w:ascii="Calibri" w:hAnsi="Calibri" w:cs="Calibri"/>
                <w:b/>
                <w:bCs/>
                <w:u w:val="single"/>
              </w:rPr>
              <w:t>за совершение дисциплинарного проступка</w:t>
            </w:r>
            <w:r w:rsidRPr="00244EF6">
              <w:rPr>
                <w:rFonts w:ascii="Calibri" w:hAnsi="Calibri" w:cs="Calibri"/>
                <w:b/>
                <w:bCs/>
              </w:rPr>
              <w:t xml:space="preserve"> осуществляется в отношении только тех входящих в состав заработной платы работника премий, </w:t>
            </w:r>
            <w:r w:rsidRPr="00244EF6">
              <w:rPr>
                <w:rFonts w:ascii="Calibri" w:hAnsi="Calibri" w:cs="Calibri"/>
                <w:b/>
                <w:bCs/>
                <w:u w:val="single"/>
              </w:rPr>
              <w:t>которые начисляются за период, в котором к работнику было применено соответствующее дисциплинарное взыскание, а размер такого снижения премии не может приводить к уменьшению размера месячной заработной платы работника более чем на 20%</w:t>
            </w:r>
            <w:r w:rsidRPr="00244EF6">
              <w:rPr>
                <w:rFonts w:ascii="Calibri" w:hAnsi="Calibri" w:cs="Calibri"/>
                <w:b/>
                <w:bCs/>
              </w:rPr>
              <w:t xml:space="preserve"> (</w:t>
            </w:r>
            <w:hyperlink r:id="rId46">
              <w:r w:rsidRPr="00244EF6">
                <w:rPr>
                  <w:rFonts w:ascii="Calibri" w:hAnsi="Calibri" w:cs="Calibri"/>
                  <w:b/>
                  <w:bCs/>
                  <w:color w:val="0000FF"/>
                </w:rPr>
                <w:t>ч. 3 ст. 135</w:t>
              </w:r>
            </w:hyperlink>
            <w:r w:rsidRPr="00244EF6">
              <w:rPr>
                <w:rFonts w:ascii="Calibri" w:hAnsi="Calibri" w:cs="Calibri"/>
                <w:b/>
                <w:bCs/>
              </w:rPr>
              <w:t xml:space="preserve"> ТК РФ).</w:t>
            </w:r>
          </w:p>
          <w:p w14:paraId="612BCC32" w14:textId="77777777" w:rsidR="00244EF6" w:rsidRDefault="00244EF6" w:rsidP="00C57E5C">
            <w:pPr>
              <w:spacing w:after="0" w:line="220" w:lineRule="atLeast"/>
              <w:ind w:firstLine="527"/>
              <w:jc w:val="both"/>
            </w:pPr>
            <w:r>
              <w:rPr>
                <w:rFonts w:ascii="Calibri" w:hAnsi="Calibri" w:cs="Calibri"/>
              </w:rPr>
              <w:t xml:space="preserve">Законодательство не устанавливает ни минимальный или максимальный размер премий, ни порядок их начисления (в твердой сумме, в процентах и т.д.) - эти вопросы каждый работодатель решает самостоятельно, а при наличии представительного органа работников - с учетом его мнения. </w:t>
            </w:r>
            <w:r w:rsidRPr="00244EF6">
              <w:rPr>
                <w:rFonts w:ascii="Calibri" w:hAnsi="Calibri" w:cs="Calibri"/>
                <w:b/>
                <w:bCs/>
              </w:rPr>
              <w:t>Следовательно, варианты снижения премии, порядок расчета понижающих коэффициентов (если таковые используются) тоже законодательством не ограничены.</w:t>
            </w:r>
          </w:p>
          <w:p w14:paraId="684590A0" w14:textId="77777777" w:rsidR="00244EF6" w:rsidRPr="00244EF6" w:rsidRDefault="00244EF6" w:rsidP="00C57E5C">
            <w:pPr>
              <w:spacing w:after="0" w:line="220" w:lineRule="atLeast"/>
              <w:ind w:firstLine="527"/>
              <w:jc w:val="both"/>
              <w:rPr>
                <w:b/>
                <w:bCs/>
                <w:u w:val="single"/>
              </w:rPr>
            </w:pPr>
            <w:proofErr w:type="spellStart"/>
            <w:r w:rsidRPr="00CA578C">
              <w:rPr>
                <w:rFonts w:ascii="Calibri" w:hAnsi="Calibri" w:cs="Calibri"/>
                <w:b/>
                <w:bCs/>
                <w:u w:val="single"/>
              </w:rPr>
              <w:t>Неначисление</w:t>
            </w:r>
            <w:proofErr w:type="spellEnd"/>
            <w:r w:rsidRPr="00CA578C">
              <w:rPr>
                <w:rFonts w:ascii="Calibri" w:hAnsi="Calibri" w:cs="Calibri"/>
                <w:b/>
                <w:bCs/>
                <w:u w:val="single"/>
              </w:rPr>
              <w:t xml:space="preserve"> или снижение премии - это не дисциплинарное взыскание, а иная мера воздействия на работника, поэтому соблюдение процедуры, установленной для применения дисциплинарного взыскания </w:t>
            </w:r>
            <w:hyperlink r:id="rId47">
              <w:r w:rsidRPr="00CA578C">
                <w:rPr>
                  <w:rFonts w:ascii="Calibri" w:hAnsi="Calibri" w:cs="Calibri"/>
                  <w:b/>
                  <w:bCs/>
                  <w:color w:val="0000FF"/>
                  <w:u w:val="single"/>
                </w:rPr>
                <w:t>ст. 193</w:t>
              </w:r>
            </w:hyperlink>
            <w:r w:rsidRPr="00CA578C">
              <w:rPr>
                <w:rFonts w:ascii="Calibri" w:hAnsi="Calibri" w:cs="Calibri"/>
                <w:b/>
                <w:bCs/>
                <w:u w:val="single"/>
              </w:rPr>
              <w:t xml:space="preserve"> ТК РФ, не требуется, если иное не установлено в локальном нормативном акте, устанавливающем систему премирования (</w:t>
            </w:r>
            <w:hyperlink r:id="rId48">
              <w:r w:rsidRPr="00CA578C">
                <w:rPr>
                  <w:rFonts w:ascii="Calibri" w:hAnsi="Calibri" w:cs="Calibri"/>
                  <w:b/>
                  <w:bCs/>
                  <w:color w:val="0000FF"/>
                  <w:u w:val="single"/>
                </w:rPr>
                <w:t>ст. 192</w:t>
              </w:r>
            </w:hyperlink>
            <w:r w:rsidRPr="00CA578C">
              <w:rPr>
                <w:rFonts w:ascii="Calibri" w:hAnsi="Calibri" w:cs="Calibri"/>
                <w:b/>
                <w:bCs/>
                <w:u w:val="single"/>
              </w:rPr>
              <w:t xml:space="preserve"> ТК РФ, </w:t>
            </w:r>
            <w:hyperlink r:id="rId49">
              <w:r w:rsidRPr="00CA578C">
                <w:rPr>
                  <w:rFonts w:ascii="Calibri" w:hAnsi="Calibri" w:cs="Calibri"/>
                  <w:b/>
                  <w:bCs/>
                  <w:color w:val="0000FF"/>
                  <w:u w:val="single"/>
                </w:rPr>
                <w:t>Письмо</w:t>
              </w:r>
            </w:hyperlink>
            <w:r w:rsidRPr="00CA578C">
              <w:rPr>
                <w:rFonts w:ascii="Calibri" w:hAnsi="Calibri" w:cs="Calibri"/>
                <w:b/>
                <w:bCs/>
                <w:u w:val="single"/>
              </w:rPr>
              <w:t xml:space="preserve"> Минтруда России от 28.09.2020 N 14-2/ООГ-15428).</w:t>
            </w:r>
          </w:p>
          <w:p w14:paraId="4FCA2AA2" w14:textId="77777777" w:rsidR="00244EF6" w:rsidRPr="00244EF6" w:rsidRDefault="00244EF6" w:rsidP="00C57E5C">
            <w:pPr>
              <w:spacing w:after="0" w:line="220" w:lineRule="atLeast"/>
              <w:ind w:firstLine="527"/>
              <w:jc w:val="both"/>
              <w:rPr>
                <w:b/>
                <w:bCs/>
              </w:rPr>
            </w:pPr>
            <w:r w:rsidRPr="00244EF6">
              <w:rPr>
                <w:rFonts w:ascii="Calibri" w:hAnsi="Calibri" w:cs="Calibri"/>
                <w:b/>
                <w:bCs/>
              </w:rPr>
              <w:t xml:space="preserve">В трудовом законодательстве порядок оформления </w:t>
            </w:r>
            <w:proofErr w:type="spellStart"/>
            <w:r w:rsidRPr="00244EF6">
              <w:rPr>
                <w:rFonts w:ascii="Calibri" w:hAnsi="Calibri" w:cs="Calibri"/>
                <w:b/>
                <w:bCs/>
              </w:rPr>
              <w:t>неначисления</w:t>
            </w:r>
            <w:proofErr w:type="spellEnd"/>
            <w:r w:rsidRPr="00244EF6">
              <w:rPr>
                <w:rFonts w:ascii="Calibri" w:hAnsi="Calibri" w:cs="Calibri"/>
                <w:b/>
                <w:bCs/>
              </w:rPr>
              <w:t xml:space="preserve"> или снижения премии не установлен. Поскольку сама система премирования регулируется на уровне локальных нормативных актов, </w:t>
            </w:r>
            <w:proofErr w:type="spellStart"/>
            <w:r w:rsidRPr="00244EF6">
              <w:rPr>
                <w:rFonts w:ascii="Calibri" w:hAnsi="Calibri" w:cs="Calibri"/>
                <w:b/>
                <w:bCs/>
              </w:rPr>
              <w:t>неначисление</w:t>
            </w:r>
            <w:proofErr w:type="spellEnd"/>
            <w:r w:rsidRPr="00244EF6">
              <w:rPr>
                <w:rFonts w:ascii="Calibri" w:hAnsi="Calibri" w:cs="Calibri"/>
                <w:b/>
                <w:bCs/>
              </w:rPr>
              <w:t xml:space="preserve"> или снижение премии тоже должно опираться на положения соответствующих локальных актов.</w:t>
            </w:r>
          </w:p>
          <w:p w14:paraId="19D260E5" w14:textId="77777777" w:rsidR="00244EF6" w:rsidRPr="00244EF6" w:rsidRDefault="00244EF6" w:rsidP="00C57E5C">
            <w:pPr>
              <w:spacing w:after="0" w:line="220" w:lineRule="atLeast"/>
              <w:ind w:firstLine="527"/>
              <w:jc w:val="both"/>
              <w:rPr>
                <w:b/>
                <w:bCs/>
                <w:u w:val="single"/>
              </w:rPr>
            </w:pPr>
            <w:r w:rsidRPr="00244EF6">
              <w:rPr>
                <w:rFonts w:ascii="Calibri" w:hAnsi="Calibri" w:cs="Calibri"/>
                <w:b/>
                <w:bCs/>
                <w:u w:val="single"/>
              </w:rPr>
              <w:t xml:space="preserve">Например, </w:t>
            </w:r>
            <w:proofErr w:type="gramStart"/>
            <w:r w:rsidRPr="00244EF6">
              <w:rPr>
                <w:rFonts w:ascii="Calibri" w:hAnsi="Calibri" w:cs="Calibri"/>
                <w:b/>
                <w:bCs/>
                <w:u w:val="single"/>
              </w:rPr>
              <w:t>если согласно локальному нормативному акту</w:t>
            </w:r>
            <w:proofErr w:type="gramEnd"/>
            <w:r w:rsidRPr="00244EF6">
              <w:rPr>
                <w:rFonts w:ascii="Calibri" w:hAnsi="Calibri" w:cs="Calibri"/>
                <w:b/>
                <w:bCs/>
                <w:u w:val="single"/>
              </w:rPr>
              <w:t xml:space="preserve"> о премировании наличие опозданий на работу исключает начисление премии целиком, то при издании приказа о премировании за соответствующий период данного работника просто не указывают в списке тех, кто представлен к премированию. Если в соответствии с вышеуказанным локальным нормативным актом при наличии опозданий премия начисляется с пониженным коэффициентом, то в приказе о премировании указывается пониженный размер премии в отношении работников, допустивших опоздания.</w:t>
            </w:r>
          </w:p>
          <w:p w14:paraId="36DBF514" w14:textId="77777777" w:rsidR="00244EF6" w:rsidRPr="00244EF6" w:rsidRDefault="00244EF6" w:rsidP="00C57E5C">
            <w:pPr>
              <w:spacing w:after="0" w:line="220" w:lineRule="atLeast"/>
              <w:ind w:firstLine="527"/>
              <w:jc w:val="both"/>
              <w:rPr>
                <w:b/>
                <w:bCs/>
                <w:u w:val="single"/>
              </w:rPr>
            </w:pPr>
            <w:r w:rsidRPr="00244EF6">
              <w:rPr>
                <w:rFonts w:ascii="Calibri" w:hAnsi="Calibri" w:cs="Calibri"/>
                <w:b/>
                <w:bCs/>
                <w:u w:val="single"/>
              </w:rPr>
              <w:t xml:space="preserve">В приказе о премировании не требуется указывать данные о том, на каком основании конкретному работнику не начислена премия или снижен ее размер. Это должно прослеживаться при анализе распорядительных документов за расчетный период. Если у работника были взыскания (с наличием которых связано </w:t>
            </w:r>
            <w:proofErr w:type="spellStart"/>
            <w:r w:rsidRPr="00244EF6">
              <w:rPr>
                <w:rFonts w:ascii="Calibri" w:hAnsi="Calibri" w:cs="Calibri"/>
                <w:b/>
                <w:bCs/>
                <w:u w:val="single"/>
              </w:rPr>
              <w:t>неначисление</w:t>
            </w:r>
            <w:proofErr w:type="spellEnd"/>
            <w:r w:rsidRPr="00244EF6">
              <w:rPr>
                <w:rFonts w:ascii="Calibri" w:hAnsi="Calibri" w:cs="Calibri"/>
                <w:b/>
                <w:bCs/>
                <w:u w:val="single"/>
              </w:rPr>
              <w:t xml:space="preserve"> премии), то основанием служат приказы о взысканиях. Если причина </w:t>
            </w:r>
            <w:proofErr w:type="spellStart"/>
            <w:r w:rsidRPr="00244EF6">
              <w:rPr>
                <w:rFonts w:ascii="Calibri" w:hAnsi="Calibri" w:cs="Calibri"/>
                <w:b/>
                <w:bCs/>
                <w:u w:val="single"/>
              </w:rPr>
              <w:t>неначисления</w:t>
            </w:r>
            <w:proofErr w:type="spellEnd"/>
            <w:r w:rsidRPr="00244EF6">
              <w:rPr>
                <w:rFonts w:ascii="Calibri" w:hAnsi="Calibri" w:cs="Calibri"/>
                <w:b/>
                <w:bCs/>
                <w:u w:val="single"/>
              </w:rPr>
              <w:t xml:space="preserve"> или снижения премии - например, факт опоздания без привлечения работника к дисциплинарной ответственности, то основанием служит документальная фиксация факта опоздания. При отсутствии доказательств наличия </w:t>
            </w:r>
            <w:r w:rsidRPr="00244EF6">
              <w:rPr>
                <w:rFonts w:ascii="Calibri" w:hAnsi="Calibri" w:cs="Calibri"/>
                <w:b/>
                <w:bCs/>
                <w:u w:val="single"/>
              </w:rPr>
              <w:lastRenderedPageBreak/>
              <w:t xml:space="preserve">оснований для </w:t>
            </w:r>
            <w:proofErr w:type="spellStart"/>
            <w:r w:rsidRPr="00244EF6">
              <w:rPr>
                <w:rFonts w:ascii="Calibri" w:hAnsi="Calibri" w:cs="Calibri"/>
                <w:b/>
                <w:bCs/>
                <w:u w:val="single"/>
              </w:rPr>
              <w:t>неначисления</w:t>
            </w:r>
            <w:proofErr w:type="spellEnd"/>
            <w:r w:rsidRPr="00244EF6">
              <w:rPr>
                <w:rFonts w:ascii="Calibri" w:hAnsi="Calibri" w:cs="Calibri"/>
                <w:b/>
                <w:bCs/>
                <w:u w:val="single"/>
              </w:rPr>
              <w:t xml:space="preserve"> или снижения премии работник может взыскать неполученную премию в судебном порядке (</w:t>
            </w:r>
            <w:hyperlink r:id="rId50">
              <w:r w:rsidRPr="00244EF6">
                <w:rPr>
                  <w:rFonts w:ascii="Calibri" w:hAnsi="Calibri" w:cs="Calibri"/>
                  <w:b/>
                  <w:bCs/>
                  <w:color w:val="0000FF"/>
                  <w:u w:val="single"/>
                </w:rPr>
                <w:t>Письмо</w:t>
              </w:r>
            </w:hyperlink>
            <w:r w:rsidRPr="00244EF6">
              <w:rPr>
                <w:rFonts w:ascii="Calibri" w:hAnsi="Calibri" w:cs="Calibri"/>
                <w:b/>
                <w:bCs/>
                <w:u w:val="single"/>
              </w:rPr>
              <w:t xml:space="preserve"> Минтруда России от 14.03.2018 N 14-1/ООГ-1874).</w:t>
            </w:r>
          </w:p>
          <w:p w14:paraId="2F55C979" w14:textId="77777777" w:rsidR="00244EF6" w:rsidRPr="00000629" w:rsidRDefault="00244EF6" w:rsidP="00C57E5C">
            <w:pPr>
              <w:spacing w:after="0" w:line="220" w:lineRule="atLeast"/>
              <w:ind w:firstLine="527"/>
              <w:jc w:val="both"/>
              <w:rPr>
                <w:b/>
              </w:rPr>
            </w:pPr>
            <w:r w:rsidRPr="00244EF6">
              <w:rPr>
                <w:rFonts w:ascii="Calibri" w:hAnsi="Calibri" w:cs="Calibri"/>
                <w:b/>
                <w:bCs/>
              </w:rPr>
              <w:t xml:space="preserve">Отдельного приказа о </w:t>
            </w:r>
            <w:proofErr w:type="spellStart"/>
            <w:r w:rsidRPr="00244EF6">
              <w:rPr>
                <w:rFonts w:ascii="Calibri" w:hAnsi="Calibri" w:cs="Calibri"/>
                <w:b/>
                <w:bCs/>
              </w:rPr>
              <w:t>неначислении</w:t>
            </w:r>
            <w:proofErr w:type="spellEnd"/>
            <w:r w:rsidRPr="00244EF6">
              <w:rPr>
                <w:rFonts w:ascii="Calibri" w:hAnsi="Calibri" w:cs="Calibri"/>
                <w:b/>
                <w:bCs/>
              </w:rPr>
              <w:t xml:space="preserve"> или снижении премии либо указания данного последствия не требуется. </w:t>
            </w:r>
            <w:r w:rsidRPr="00244EF6">
              <w:rPr>
                <w:rFonts w:ascii="Calibri" w:hAnsi="Calibri" w:cs="Calibri"/>
                <w:b/>
                <w:bCs/>
                <w:color w:val="FF0000"/>
              </w:rPr>
              <w:t>Не следует это указывать и в приказе о наложении дисциплинарного взыскания. На практике такие варианты оформления используются, но они необязательны и, кроме того, при таком варианте работник может воспринять депремирование именно как незаконный вид дисциплинарного взыскания, что может привести к трудовому спору.</w:t>
            </w:r>
          </w:p>
        </w:tc>
      </w:tr>
    </w:tbl>
    <w:p w14:paraId="568B4CD0" w14:textId="0153091E" w:rsidR="00244EF6" w:rsidRDefault="00244EF6" w:rsidP="007C607C">
      <w:pPr>
        <w:spacing w:after="0" w:line="220" w:lineRule="auto"/>
        <w:ind w:firstLine="567"/>
        <w:rPr>
          <w:rFonts w:ascii="Calibri" w:hAnsi="Calibri" w:cs="Calibri"/>
          <w:i/>
          <w:color w:val="0000FF"/>
          <w:sz w:val="18"/>
          <w:szCs w:val="18"/>
        </w:rPr>
      </w:pPr>
      <w:r>
        <w:rPr>
          <w:b/>
        </w:rPr>
        <w:lastRenderedPageBreak/>
        <w:t>Источник:</w:t>
      </w:r>
      <w:r>
        <w:t xml:space="preserve"> </w:t>
      </w:r>
      <w:hyperlink r:id="rId51">
        <w:r w:rsidRPr="0099361A">
          <w:rPr>
            <w:rFonts w:ascii="Calibri" w:hAnsi="Calibri" w:cs="Calibri"/>
            <w:i/>
            <w:color w:val="0000FF"/>
            <w:sz w:val="18"/>
            <w:szCs w:val="18"/>
          </w:rPr>
          <w:br/>
          <w:t>{Вопрос</w:t>
        </w:r>
        <w:proofErr w:type="gramStart"/>
        <w:r w:rsidRPr="0099361A">
          <w:rPr>
            <w:rFonts w:ascii="Calibri" w:hAnsi="Calibri" w:cs="Calibri"/>
            <w:i/>
            <w:color w:val="0000FF"/>
            <w:sz w:val="18"/>
            <w:szCs w:val="18"/>
          </w:rPr>
          <w:t>: Как</w:t>
        </w:r>
        <w:proofErr w:type="gramEnd"/>
        <w:r w:rsidRPr="0099361A">
          <w:rPr>
            <w:rFonts w:ascii="Calibri" w:hAnsi="Calibri" w:cs="Calibri"/>
            <w:i/>
            <w:color w:val="0000FF"/>
            <w:sz w:val="18"/>
            <w:szCs w:val="18"/>
          </w:rPr>
          <w:t xml:space="preserve"> оформить </w:t>
        </w:r>
        <w:proofErr w:type="spellStart"/>
        <w:r w:rsidRPr="0099361A">
          <w:rPr>
            <w:rFonts w:ascii="Calibri" w:hAnsi="Calibri" w:cs="Calibri"/>
            <w:i/>
            <w:color w:val="0000FF"/>
            <w:sz w:val="18"/>
            <w:szCs w:val="18"/>
          </w:rPr>
          <w:t>неначисление</w:t>
        </w:r>
        <w:proofErr w:type="spellEnd"/>
        <w:r w:rsidRPr="0099361A">
          <w:rPr>
            <w:rFonts w:ascii="Calibri" w:hAnsi="Calibri" w:cs="Calibri"/>
            <w:i/>
            <w:color w:val="0000FF"/>
            <w:sz w:val="18"/>
            <w:szCs w:val="18"/>
          </w:rPr>
          <w:t xml:space="preserve"> премии работнику? (Консультация эксперта, Государственная инспекция труда в Кировской обл., 2025) {КонсультантПлюс}}</w:t>
        </w:r>
      </w:hyperlink>
    </w:p>
    <w:p w14:paraId="699177D3" w14:textId="77777777" w:rsidR="00244EF6" w:rsidRPr="0064378F" w:rsidRDefault="00244EF6" w:rsidP="007C607C">
      <w:pPr>
        <w:spacing w:after="0" w:line="220" w:lineRule="auto"/>
        <w:ind w:firstLine="567"/>
        <w:rPr>
          <w:sz w:val="18"/>
          <w:szCs w:val="18"/>
        </w:rPr>
      </w:pP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550BB25F" w14:textId="77777777" w:rsidTr="000C56C6">
        <w:trPr>
          <w:trHeight w:val="525"/>
        </w:trPr>
        <w:tc>
          <w:tcPr>
            <w:tcW w:w="11340" w:type="dxa"/>
            <w:tcBorders>
              <w:top w:val="nil"/>
              <w:left w:val="single" w:sz="24" w:space="0" w:color="FE9500"/>
              <w:bottom w:val="nil"/>
              <w:right w:val="nil"/>
            </w:tcBorders>
            <w:shd w:val="clear" w:color="auto" w:fill="F2F4E6"/>
          </w:tcPr>
          <w:p w14:paraId="04E39310" w14:textId="77777777" w:rsidR="00244EF6" w:rsidRDefault="00244EF6" w:rsidP="00244EF6">
            <w:pPr>
              <w:spacing w:after="0" w:line="220" w:lineRule="atLeast"/>
              <w:jc w:val="center"/>
              <w:outlineLvl w:val="0"/>
            </w:pPr>
            <w:r>
              <w:rPr>
                <w:rFonts w:ascii="Calibri" w:hAnsi="Calibri" w:cs="Calibri"/>
                <w:b/>
              </w:rPr>
              <w:t>Премирование и депремирование</w:t>
            </w:r>
          </w:p>
          <w:p w14:paraId="298D756D" w14:textId="77777777" w:rsidR="00244EF6" w:rsidRDefault="00244EF6" w:rsidP="00244EF6">
            <w:pPr>
              <w:spacing w:after="0" w:line="220" w:lineRule="atLeast"/>
              <w:jc w:val="both"/>
            </w:pPr>
          </w:p>
          <w:p w14:paraId="32DE9B4F" w14:textId="77777777" w:rsidR="00244EF6" w:rsidRDefault="00244EF6" w:rsidP="00244EF6">
            <w:pPr>
              <w:spacing w:after="0" w:line="220" w:lineRule="atLeast"/>
              <w:ind w:firstLine="540"/>
              <w:jc w:val="both"/>
            </w:pPr>
            <w:r>
              <w:rPr>
                <w:rFonts w:ascii="Calibri" w:hAnsi="Calibri" w:cs="Calibri"/>
              </w:rPr>
              <w:t xml:space="preserve">В настоящее время Трудовой </w:t>
            </w:r>
            <w:hyperlink r:id="rId52">
              <w:r>
                <w:rPr>
                  <w:rFonts w:ascii="Calibri" w:hAnsi="Calibri" w:cs="Calibri"/>
                  <w:color w:val="0000FF"/>
                </w:rPr>
                <w:t>кодекс</w:t>
              </w:r>
            </w:hyperlink>
            <w:r>
              <w:rPr>
                <w:rFonts w:ascii="Calibri" w:hAnsi="Calibri" w:cs="Calibri"/>
              </w:rPr>
              <w:t xml:space="preserve"> вопросы премирования фактически никак не регулирует и определяет, что систему премирования работодатель устанавливает самостоятельно (</w:t>
            </w:r>
            <w:hyperlink r:id="rId53">
              <w:r>
                <w:rPr>
                  <w:rFonts w:ascii="Calibri" w:hAnsi="Calibri" w:cs="Calibri"/>
                  <w:color w:val="0000FF"/>
                </w:rPr>
                <w:t>ст. 135</w:t>
              </w:r>
            </w:hyperlink>
            <w:r>
              <w:rPr>
                <w:rFonts w:ascii="Calibri" w:hAnsi="Calibri" w:cs="Calibri"/>
              </w:rPr>
              <w:t xml:space="preserve"> ТК РФ). Это приводит к тому, что на практике некоторые работодатели лишают премий работников, имеющих дисциплинарное взыскание, на весь срок действия взыскания (на один год).</w:t>
            </w:r>
          </w:p>
          <w:p w14:paraId="20F8EED5" w14:textId="77777777" w:rsidR="00244EF6" w:rsidRDefault="00244EF6" w:rsidP="00244EF6">
            <w:pPr>
              <w:spacing w:after="0" w:line="220" w:lineRule="atLeast"/>
              <w:ind w:firstLine="540"/>
              <w:jc w:val="both"/>
            </w:pPr>
            <w:r>
              <w:rPr>
                <w:rFonts w:ascii="Calibri" w:hAnsi="Calibri" w:cs="Calibri"/>
              </w:rPr>
              <w:t xml:space="preserve">Конституционный суд РФ признал такое лишение дискриминационным. В </w:t>
            </w:r>
            <w:hyperlink r:id="rId54">
              <w:r>
                <w:rPr>
                  <w:rFonts w:ascii="Calibri" w:hAnsi="Calibri" w:cs="Calibri"/>
                  <w:color w:val="0000FF"/>
                </w:rPr>
                <w:t>Постановлении</w:t>
              </w:r>
            </w:hyperlink>
            <w:r>
              <w:rPr>
                <w:rFonts w:ascii="Calibri" w:hAnsi="Calibri" w:cs="Calibri"/>
              </w:rPr>
              <w:t xml:space="preserve"> от 15.06.2023 N 32-П он указал на несоответствие </w:t>
            </w:r>
            <w:hyperlink r:id="rId55">
              <w:r>
                <w:rPr>
                  <w:rFonts w:ascii="Calibri" w:hAnsi="Calibri" w:cs="Calibri"/>
                  <w:color w:val="0000FF"/>
                </w:rPr>
                <w:t>Конституции</w:t>
              </w:r>
            </w:hyperlink>
            <w:r>
              <w:rPr>
                <w:rFonts w:ascii="Calibri" w:hAnsi="Calibri" w:cs="Calibri"/>
              </w:rPr>
              <w:t xml:space="preserve"> РФ положений </w:t>
            </w:r>
            <w:hyperlink r:id="rId56">
              <w:r>
                <w:rPr>
                  <w:rFonts w:ascii="Calibri" w:hAnsi="Calibri" w:cs="Calibri"/>
                  <w:color w:val="0000FF"/>
                </w:rPr>
                <w:t>ст. 135</w:t>
              </w:r>
            </w:hyperlink>
            <w:r>
              <w:rPr>
                <w:rFonts w:ascii="Calibri" w:hAnsi="Calibri" w:cs="Calibri"/>
              </w:rPr>
              <w:t xml:space="preserve"> ТК РФ в той мере, в которой они позволяют работодателю без учета количества и качества затраченного труда, а также иных объективных критериев уменьшать размер заработной платы работника, имеющего неснятое (непогашенное) дисциплинарное взыскание, и обязал законодателя внести необходимые изменения в действующее правовое регулирование. Он также установил, что до внесения изменений применение к работнику дисциплинарного взыскания не может служить основанием для лишения этого работника на весь срок действия дисциплинарного взыскания входящих в состав его заработной платы стимулирующих выплат. Факт применения к работнику дисциплинарного взыскания может учитываться при выплате лишь тех входящих в состав заработной платы премиальных выплат, которые начисляются за период, когда к работнику было применено дисциплинарное взыскание. При этом снижение размера указанных премиальных выплат во всяком случае не должно приводить к уменьшению размера месячной заработной платы работника более чем на 20%. Подробнее об этом см. "ЭЖ-Бухгалтер" </w:t>
            </w:r>
            <w:hyperlink r:id="rId57">
              <w:r>
                <w:rPr>
                  <w:rFonts w:ascii="Calibri" w:hAnsi="Calibri" w:cs="Calibri"/>
                  <w:color w:val="0000FF"/>
                </w:rPr>
                <w:t>N 26</w:t>
              </w:r>
            </w:hyperlink>
            <w:r>
              <w:rPr>
                <w:rFonts w:ascii="Calibri" w:hAnsi="Calibri" w:cs="Calibri"/>
              </w:rPr>
              <w:t>, 2023.</w:t>
            </w:r>
          </w:p>
          <w:p w14:paraId="541C1984" w14:textId="3762BA47" w:rsidR="00AA2383" w:rsidRPr="00000629" w:rsidRDefault="00244EF6" w:rsidP="00916840">
            <w:pPr>
              <w:spacing w:after="0" w:line="220" w:lineRule="atLeast"/>
              <w:ind w:firstLine="540"/>
              <w:jc w:val="both"/>
              <w:rPr>
                <w:b/>
              </w:rPr>
            </w:pPr>
            <w:r w:rsidRPr="00916840">
              <w:rPr>
                <w:rFonts w:ascii="Calibri" w:hAnsi="Calibri" w:cs="Calibri"/>
                <w:b/>
                <w:bCs/>
              </w:rPr>
              <w:t xml:space="preserve">Выполняя поручение Конституционного суда РФ, Правительство РФ внесло изменения в </w:t>
            </w:r>
            <w:hyperlink r:id="rId58">
              <w:r w:rsidRPr="00916840">
                <w:rPr>
                  <w:rFonts w:ascii="Calibri" w:hAnsi="Calibri" w:cs="Calibri"/>
                  <w:b/>
                  <w:bCs/>
                  <w:color w:val="0000FF"/>
                </w:rPr>
                <w:t>ст. 135</w:t>
              </w:r>
            </w:hyperlink>
            <w:r w:rsidRPr="00916840">
              <w:rPr>
                <w:rFonts w:ascii="Calibri" w:hAnsi="Calibri" w:cs="Calibri"/>
                <w:b/>
                <w:bCs/>
              </w:rPr>
              <w:t xml:space="preserve"> ТК РФ. Она дополнена новым положением, согласно которому при установлении систем премирования определяются виды премий и их размеры, сроки, основания и условия выплаты премий работникам, в том числе с учетом качества, эффективности и продолжительности работы, наличия или отсутствия у работника дисциплинарного взыскания и других показателей.</w:t>
            </w:r>
            <w:r>
              <w:rPr>
                <w:rFonts w:ascii="Calibri" w:hAnsi="Calibri" w:cs="Calibri"/>
              </w:rPr>
              <w:t xml:space="preserve"> </w:t>
            </w:r>
            <w:r w:rsidRPr="00916840">
              <w:rPr>
                <w:rFonts w:ascii="Calibri" w:hAnsi="Calibri" w:cs="Calibri"/>
                <w:b/>
                <w:bCs/>
              </w:rPr>
              <w:t>При этом в локальном нормативном акте, устанавливающем систему премирования, работодатель с учетом мнения профсоюза вправе предусмотреть условие о том, что снижение размера премии работнику в связи с применением к нему дисциплинарного взыскания за совершение дисциплинарного проступка осуществляется в отношении только тех входящих в состав заработной платы работника премий, которые начисляются за период, в котором к работнику было применено соответствующее дисциплинарное взыскание, а размер такого снижения премии не может приводить к уменьшению размера месячной заработной платы работника более чем на 20%.</w:t>
            </w:r>
          </w:p>
        </w:tc>
      </w:tr>
    </w:tbl>
    <w:p w14:paraId="29C8A001" w14:textId="77777777" w:rsidR="00916840" w:rsidRPr="00916840" w:rsidRDefault="0064378F" w:rsidP="00916840">
      <w:pPr>
        <w:spacing w:after="0" w:line="220" w:lineRule="atLeast"/>
        <w:ind w:firstLine="567"/>
        <w:rPr>
          <w:sz w:val="18"/>
          <w:szCs w:val="18"/>
        </w:rPr>
      </w:pPr>
      <w:r>
        <w:rPr>
          <w:b/>
        </w:rPr>
        <w:t>Источник:</w:t>
      </w:r>
      <w:r>
        <w:t xml:space="preserve"> </w:t>
      </w:r>
      <w:hyperlink r:id="rId59">
        <w:r w:rsidR="00916840" w:rsidRPr="00916840">
          <w:rPr>
            <w:rFonts w:ascii="Calibri" w:hAnsi="Calibri" w:cs="Calibri"/>
            <w:i/>
            <w:color w:val="0000FF"/>
            <w:sz w:val="18"/>
            <w:szCs w:val="18"/>
          </w:rPr>
          <w:br/>
          <w:t>Статья: В Трудовом кодексе РФ закрепили правила премирования и "депремирования" работников (Архаров М.) ("ЭЖ-Бухгалтер", 2025, N 20) {КонсультантПлюс}</w:t>
        </w:r>
      </w:hyperlink>
      <w:r w:rsidR="00916840" w:rsidRPr="00916840">
        <w:rPr>
          <w:rFonts w:ascii="Calibri" w:hAnsi="Calibri" w:cs="Calibri"/>
          <w:sz w:val="18"/>
          <w:szCs w:val="18"/>
        </w:rPr>
        <w:br/>
      </w:r>
    </w:p>
    <w:p w14:paraId="303589B6" w14:textId="29747AC7" w:rsidR="0064378F" w:rsidRPr="00FE4222" w:rsidRDefault="0064378F" w:rsidP="007C607C">
      <w:pPr>
        <w:spacing w:after="0" w:line="220" w:lineRule="auto"/>
        <w:ind w:firstLine="567"/>
        <w:rPr>
          <w:b/>
        </w:rPr>
      </w:pPr>
      <w:r w:rsidRPr="00FE4222">
        <w:rPr>
          <w:b/>
        </w:rPr>
        <w:t xml:space="preserve">Для </w:t>
      </w:r>
      <w:proofErr w:type="gramStart"/>
      <w:r w:rsidRPr="00FE4222">
        <w:rPr>
          <w:b/>
        </w:rPr>
        <w:t>поиска  информации</w:t>
      </w:r>
      <w:proofErr w:type="gramEnd"/>
      <w:r w:rsidRPr="00FE4222">
        <w:rPr>
          <w:b/>
        </w:rPr>
        <w:t xml:space="preserve"> по вопросу использовались ключевые слова в строке «быстрый поиск»:</w:t>
      </w:r>
    </w:p>
    <w:p w14:paraId="053E94A9" w14:textId="3F63AA12" w:rsidR="0064378F" w:rsidRDefault="0064378F" w:rsidP="007C607C">
      <w:pPr>
        <w:pStyle w:val="ConsPlusNormal"/>
        <w:ind w:firstLine="567"/>
        <w:jc w:val="center"/>
        <w:rPr>
          <w:b/>
          <w:color w:val="FF0000"/>
        </w:rPr>
      </w:pPr>
      <w:r>
        <w:rPr>
          <w:b/>
          <w:color w:val="FF0000"/>
        </w:rPr>
        <w:t xml:space="preserve"> «</w:t>
      </w:r>
      <w:r w:rsidR="00407AD8" w:rsidRPr="00407AD8">
        <w:rPr>
          <w:b/>
          <w:color w:val="FF0000"/>
        </w:rPr>
        <w:t>Стимулирующие выплаты с 01.09.2025 г.</w:t>
      </w:r>
      <w:r>
        <w:rPr>
          <w:b/>
          <w:color w:val="FF0000"/>
        </w:rPr>
        <w:t>»</w:t>
      </w:r>
    </w:p>
    <w:p w14:paraId="4CD9D775" w14:textId="4626A5BE" w:rsidR="0064378F" w:rsidRDefault="0064378F" w:rsidP="007C607C">
      <w:pPr>
        <w:autoSpaceDE w:val="0"/>
        <w:autoSpaceDN w:val="0"/>
        <w:adjustRightInd w:val="0"/>
        <w:spacing w:after="0" w:line="240" w:lineRule="auto"/>
        <w:jc w:val="center"/>
        <w:rPr>
          <w:b/>
        </w:rPr>
      </w:pPr>
      <w:r w:rsidRPr="007413AE">
        <w:rPr>
          <w:b/>
        </w:rPr>
        <w:t>Поиск информации осуществлялся  при  помощи  «i</w:t>
      </w:r>
      <w:r w:rsidRPr="00B62D90">
        <w:rPr>
          <w:b/>
        </w:rPr>
        <w:t xml:space="preserve">» </w:t>
      </w:r>
      <w:r w:rsidRPr="00916840">
        <w:rPr>
          <w:b/>
        </w:rPr>
        <w:t xml:space="preserve">к </w:t>
      </w:r>
      <w:hyperlink r:id="rId60">
        <w:r w:rsidR="00916840" w:rsidRPr="00916840">
          <w:rPr>
            <w:rFonts w:ascii="Calibri" w:hAnsi="Calibri" w:cs="Calibri"/>
            <w:b/>
            <w:bCs/>
            <w:color w:val="0000FF"/>
          </w:rPr>
          <w:t>ч. 3 ст. 135</w:t>
        </w:r>
      </w:hyperlink>
      <w:r w:rsidR="00916840" w:rsidRPr="00916840">
        <w:rPr>
          <w:rFonts w:ascii="Calibri" w:hAnsi="Calibri" w:cs="Calibri"/>
          <w:b/>
          <w:bCs/>
        </w:rPr>
        <w:t xml:space="preserve"> ТК РФ</w:t>
      </w:r>
      <w:r w:rsidRPr="00584A7A">
        <w:rPr>
          <w:rFonts w:ascii="Calibri" w:hAnsi="Calibri" w:cs="Calibri"/>
          <w:b/>
        </w:rPr>
        <w:t xml:space="preserve"> </w:t>
      </w:r>
      <w:r w:rsidRPr="00584A7A">
        <w:rPr>
          <w:rFonts w:cs="Calibri"/>
          <w:b/>
        </w:rPr>
        <w:t xml:space="preserve"> с</w:t>
      </w:r>
      <w:r w:rsidRPr="007413AE">
        <w:rPr>
          <w:b/>
        </w:rPr>
        <w:t xml:space="preserve"> последующим уточнением.</w:t>
      </w:r>
      <w:r>
        <w:rPr>
          <w:b/>
        </w:rPr>
        <w:t xml:space="preserve"> </w:t>
      </w:r>
    </w:p>
    <w:p w14:paraId="5C2B88F5" w14:textId="7496E028" w:rsidR="0064378F" w:rsidRDefault="00916840" w:rsidP="007C607C">
      <w:pPr>
        <w:autoSpaceDE w:val="0"/>
        <w:autoSpaceDN w:val="0"/>
        <w:adjustRightInd w:val="0"/>
        <w:spacing w:after="0" w:line="240" w:lineRule="auto"/>
        <w:jc w:val="center"/>
        <w:rPr>
          <w:b/>
        </w:rPr>
      </w:pPr>
      <w:r>
        <w:rPr>
          <w:noProof/>
          <w:lang w:eastAsia="ru-RU"/>
        </w:rPr>
        <mc:AlternateContent>
          <mc:Choice Requires="wps">
            <w:drawing>
              <wp:anchor distT="0" distB="0" distL="114300" distR="114300" simplePos="0" relativeHeight="251659264" behindDoc="0" locked="0" layoutInCell="1" allowOverlap="1" wp14:anchorId="71814085" wp14:editId="532069C4">
                <wp:simplePos x="0" y="0"/>
                <wp:positionH relativeFrom="column">
                  <wp:posOffset>1780133</wp:posOffset>
                </wp:positionH>
                <wp:positionV relativeFrom="paragraph">
                  <wp:posOffset>649416</wp:posOffset>
                </wp:positionV>
                <wp:extent cx="409575" cy="152400"/>
                <wp:effectExtent l="22225" t="17780" r="15875" b="20320"/>
                <wp:wrapNone/>
                <wp:docPr id="4" name="Стрелка вправо с вырезом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82153D"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2" o:spid="_x0000_s1026" type="#_x0000_t94" style="position:absolute;margin-left:140.15pt;margin-top:51.15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" fillcolor="#00b050"/>
            </w:pict>
          </mc:Fallback>
        </mc:AlternateContent>
      </w:r>
      <w:r>
        <w:rPr>
          <w:noProof/>
        </w:rPr>
        <w:drawing>
          <wp:inline distT="0" distB="0" distL="0" distR="0" wp14:anchorId="786D2A22" wp14:editId="7C1C192D">
            <wp:extent cx="2949622" cy="1659227"/>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2955736" cy="1662666"/>
                    </a:xfrm>
                    <a:prstGeom prst="rect">
                      <a:avLst/>
                    </a:prstGeom>
                  </pic:spPr>
                </pic:pic>
              </a:graphicData>
            </a:graphic>
          </wp:inline>
        </w:drawing>
      </w:r>
      <w:r w:rsidR="0064378F">
        <w:rPr>
          <w:b/>
        </w:rPr>
        <w:t xml:space="preserve">     </w:t>
      </w:r>
    </w:p>
    <w:p w14:paraId="0D31F699" w14:textId="77777777" w:rsidR="0064378F" w:rsidRDefault="0064378F" w:rsidP="007C607C">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14:paraId="259AD4D7" w14:textId="77777777" w:rsidR="004F1303" w:rsidRPr="00714578" w:rsidRDefault="004F1303" w:rsidP="007C607C">
      <w:pPr>
        <w:pStyle w:val="a4"/>
        <w:ind w:firstLine="567"/>
        <w:jc w:val="both"/>
      </w:pPr>
      <w:r w:rsidRPr="00714578">
        <w:t xml:space="preserve">Во вложении файл с полезными материалами. </w:t>
      </w:r>
    </w:p>
    <w:p w14:paraId="3FE41412" w14:textId="77777777" w:rsidR="004F1303" w:rsidRPr="00714578" w:rsidRDefault="004F1303" w:rsidP="007C607C">
      <w:pPr>
        <w:pStyle w:val="a4"/>
        <w:ind w:firstLine="567"/>
        <w:jc w:val="both"/>
      </w:pPr>
      <w:r w:rsidRPr="00714578">
        <w:lastRenderedPageBreak/>
        <w:t xml:space="preserve">ЗАГРУЗИТЕ ПОЛЕЗНЫЕ МАТЕРИАЛЫ, НА ОСНОВАНИИ КОТОРЫХ ПОДГОТОВЛЕН ОТВЕТ НА ВОПРОС, В ВАШУ СИСТЕМУ КОНСУЛЬТАНТПЛЮС </w:t>
      </w:r>
    </w:p>
    <w:p w14:paraId="2BE2D9D2" w14:textId="77777777" w:rsidR="004F1303" w:rsidRPr="00714578" w:rsidRDefault="004F1303" w:rsidP="007C607C">
      <w:pPr>
        <w:pStyle w:val="a4"/>
        <w:ind w:firstLine="567"/>
        <w:jc w:val="both"/>
        <w:rPr>
          <w:rFonts w:eastAsia="Times New Roman"/>
          <w:color w:val="000000"/>
          <w:lang w:eastAsia="ru-RU"/>
        </w:rPr>
      </w:pPr>
      <w:r w:rsidRPr="00714578">
        <w:rPr>
          <w:rFonts w:eastAsia="Times New Roman"/>
          <w:color w:val="000000"/>
          <w:lang w:eastAsia="ru-RU"/>
        </w:rPr>
        <w:t>Как это сделать:</w:t>
      </w:r>
    </w:p>
    <w:p w14:paraId="38CB1A9E" w14:textId="77777777" w:rsidR="004F1303" w:rsidRPr="00714578" w:rsidRDefault="004F1303" w:rsidP="007C607C">
      <w:pPr>
        <w:pStyle w:val="a4"/>
        <w:ind w:firstLine="567"/>
        <w:jc w:val="both"/>
        <w:rPr>
          <w:rFonts w:eastAsia="Times New Roman"/>
          <w:color w:val="000000"/>
          <w:lang w:eastAsia="ru-RU"/>
        </w:rPr>
      </w:pPr>
      <w:r w:rsidRPr="00714578">
        <w:rPr>
          <w:rFonts w:eastAsia="Times New Roman"/>
          <w:color w:val="000000"/>
          <w:lang w:eastAsia="ru-RU"/>
        </w:rPr>
        <w:t xml:space="preserve">Сохраните файл-вложение с </w:t>
      </w:r>
      <w:proofErr w:type="gramStart"/>
      <w:r w:rsidRPr="00714578">
        <w:rPr>
          <w:rFonts w:eastAsia="Times New Roman"/>
          <w:color w:val="000000"/>
          <w:lang w:eastAsia="ru-RU"/>
        </w:rPr>
        <w:t>расширением .</w:t>
      </w:r>
      <w:r w:rsidRPr="00714578">
        <w:rPr>
          <w:rFonts w:eastAsia="Times New Roman"/>
          <w:color w:val="000000"/>
          <w:lang w:val="en-US" w:eastAsia="ru-RU"/>
        </w:rPr>
        <w:t>LSTZ</w:t>
      </w:r>
      <w:proofErr w:type="gramEnd"/>
      <w:r w:rsidRPr="00714578">
        <w:rPr>
          <w:rFonts w:eastAsia="Times New Roman"/>
          <w:color w:val="000000"/>
          <w:lang w:eastAsia="ru-RU"/>
        </w:rPr>
        <w:t xml:space="preserve">  из письма, например, на рабочий стол.</w:t>
      </w:r>
    </w:p>
    <w:p w14:paraId="62C8E441" w14:textId="77777777" w:rsidR="004F1303" w:rsidRPr="00714578" w:rsidRDefault="004F1303" w:rsidP="007C607C">
      <w:pPr>
        <w:pStyle w:val="a4"/>
        <w:ind w:firstLine="567"/>
        <w:jc w:val="both"/>
        <w:rPr>
          <w:rFonts w:eastAsia="Times New Roman"/>
          <w:color w:val="000000"/>
          <w:lang w:eastAsia="ru-RU"/>
        </w:rPr>
      </w:pPr>
      <w:r w:rsidRPr="00714578">
        <w:rPr>
          <w:rFonts w:eastAsia="Times New Roman"/>
          <w:color w:val="000000"/>
          <w:lang w:eastAsia="ru-RU"/>
        </w:rPr>
        <w:t xml:space="preserve">Откройте в </w:t>
      </w:r>
      <w:proofErr w:type="gramStart"/>
      <w:r w:rsidRPr="00714578">
        <w:rPr>
          <w:rFonts w:eastAsia="Times New Roman"/>
          <w:color w:val="000000"/>
          <w:lang w:eastAsia="ru-RU"/>
        </w:rPr>
        <w:t>КонсультантПлюс  «</w:t>
      </w:r>
      <w:proofErr w:type="gramEnd"/>
      <w:r w:rsidRPr="00714578">
        <w:rPr>
          <w:rFonts w:eastAsia="Times New Roman"/>
          <w:color w:val="000000"/>
          <w:lang w:eastAsia="ru-RU"/>
        </w:rPr>
        <w:t>Избранное», перейдите во вкладку «Папки».</w:t>
      </w:r>
    </w:p>
    <w:p w14:paraId="4FE98F0B" w14:textId="77777777" w:rsidR="004F1303" w:rsidRPr="00714578" w:rsidRDefault="004F1303" w:rsidP="007C607C">
      <w:pPr>
        <w:pStyle w:val="a4"/>
        <w:ind w:firstLine="567"/>
        <w:jc w:val="both"/>
        <w:rPr>
          <w:rFonts w:eastAsia="Times New Roman"/>
          <w:color w:val="000000"/>
          <w:lang w:eastAsia="ru-RU"/>
        </w:rPr>
      </w:pPr>
      <w:r w:rsidRPr="00714578">
        <w:rPr>
          <w:rFonts w:eastAsia="Times New Roman"/>
          <w:color w:val="000000"/>
          <w:lang w:eastAsia="ru-RU"/>
        </w:rPr>
        <w:t>Выбрать команду «Загрузить из файла», выбрать сохраненный Вами на рабочий стол файл. Импортированная папка будет включена в список папок.</w:t>
      </w:r>
    </w:p>
    <w:p w14:paraId="4E217562" w14:textId="77777777" w:rsidR="004F1303" w:rsidRPr="00714578" w:rsidRDefault="004F1303" w:rsidP="007C607C">
      <w:pPr>
        <w:pStyle w:val="a4"/>
        <w:ind w:firstLine="567"/>
        <w:jc w:val="both"/>
        <w:rPr>
          <w:rFonts w:eastAsia="Times New Roman"/>
          <w:color w:val="000000"/>
          <w:lang w:eastAsia="ru-RU"/>
        </w:rPr>
      </w:pPr>
      <w:r w:rsidRPr="00714578">
        <w:rPr>
          <w:rFonts w:eastAsia="Times New Roman"/>
          <w:color w:val="000000"/>
          <w:lang w:eastAsia="ru-RU"/>
        </w:rPr>
        <w:t>Обратите внимание, что в Вашу папку з</w:t>
      </w:r>
      <w:r w:rsidRPr="00714578">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714578">
        <w:rPr>
          <w:lang w:val="en-US"/>
        </w:rPr>
        <w:t>Word</w:t>
      </w:r>
      <w:r w:rsidRPr="00714578">
        <w:t xml:space="preserve"> формате или сделать запрос ценового предложения на установку дополнительных систем отсутствующих в вашем комплекте.</w:t>
      </w:r>
    </w:p>
    <w:p w14:paraId="39A7B2C0" w14:textId="77777777" w:rsidR="0064378F" w:rsidRPr="00323AD9" w:rsidRDefault="0064378F" w:rsidP="007C607C">
      <w:pPr>
        <w:pStyle w:val="ConsPlusNormal"/>
        <w:jc w:val="center"/>
        <w:rPr>
          <w:b/>
          <w:sz w:val="38"/>
        </w:rPr>
      </w:pPr>
      <w:r w:rsidRPr="00323AD9">
        <w:rPr>
          <w:b/>
          <w:sz w:val="38"/>
        </w:rPr>
        <w:t>Полезные документы:</w:t>
      </w:r>
    </w:p>
    <w:p w14:paraId="2BF29EDD" w14:textId="77777777" w:rsidR="00A13633" w:rsidRDefault="00CA578C" w:rsidP="007C607C">
      <w:pPr>
        <w:spacing w:after="0" w:line="220" w:lineRule="atLeast"/>
      </w:pPr>
      <w:hyperlink r:id="rId62">
        <w:r w:rsidR="00A13633">
          <w:rPr>
            <w:rFonts w:ascii="Calibri" w:hAnsi="Calibri" w:cs="Calibri"/>
            <w:i/>
            <w:color w:val="0000FF"/>
          </w:rPr>
          <w:br/>
          <w:t>Статья: В Трудовом кодексе РФ закрепили правила премирования и "депремирования" работников (Архаров М.) ("ЭЖ-Бухгалтер", 2025, N 20) {КонсультантПлюс}</w:t>
        </w:r>
      </w:hyperlink>
      <w:r w:rsidR="00A13633">
        <w:rPr>
          <w:rFonts w:ascii="Calibri" w:hAnsi="Calibri" w:cs="Calibri"/>
        </w:rPr>
        <w:br/>
      </w:r>
    </w:p>
    <w:p w14:paraId="1449D5D4" w14:textId="77777777" w:rsidR="00A13633" w:rsidRDefault="00A13633" w:rsidP="007C607C">
      <w:pPr>
        <w:spacing w:after="0" w:line="220" w:lineRule="atLeast"/>
        <w:jc w:val="right"/>
      </w:pPr>
      <w:r>
        <w:rPr>
          <w:rFonts w:ascii="Calibri" w:hAnsi="Calibri" w:cs="Calibri"/>
        </w:rPr>
        <w:t>"ЭЖ-Бухгалтер", 2025, N 20</w:t>
      </w:r>
    </w:p>
    <w:p w14:paraId="6F9CD1B2" w14:textId="77777777" w:rsidR="00A13633" w:rsidRDefault="00A13633" w:rsidP="007C607C">
      <w:pPr>
        <w:spacing w:after="0" w:line="220" w:lineRule="atLeast"/>
        <w:jc w:val="both"/>
        <w:outlineLvl w:val="0"/>
      </w:pPr>
    </w:p>
    <w:p w14:paraId="6E2595E5" w14:textId="77777777" w:rsidR="00A13633" w:rsidRDefault="00A13633" w:rsidP="007C607C">
      <w:pPr>
        <w:spacing w:after="0" w:line="220" w:lineRule="atLeast"/>
        <w:jc w:val="center"/>
      </w:pPr>
      <w:r>
        <w:rPr>
          <w:rFonts w:ascii="Calibri" w:hAnsi="Calibri" w:cs="Calibri"/>
          <w:b/>
        </w:rPr>
        <w:t xml:space="preserve">В ТРУДОВОМ </w:t>
      </w:r>
      <w:hyperlink r:id="rId63">
        <w:r>
          <w:rPr>
            <w:rFonts w:ascii="Calibri" w:hAnsi="Calibri" w:cs="Calibri"/>
            <w:b/>
            <w:color w:val="0000FF"/>
          </w:rPr>
          <w:t>КОДЕКСЕ</w:t>
        </w:r>
      </w:hyperlink>
      <w:r>
        <w:rPr>
          <w:rFonts w:ascii="Calibri" w:hAnsi="Calibri" w:cs="Calibri"/>
          <w:b/>
        </w:rPr>
        <w:t xml:space="preserve"> РФ</w:t>
      </w:r>
    </w:p>
    <w:p w14:paraId="32F45253" w14:textId="77777777" w:rsidR="00A13633" w:rsidRDefault="00A13633" w:rsidP="007C607C">
      <w:pPr>
        <w:spacing w:after="0" w:line="220" w:lineRule="atLeast"/>
        <w:jc w:val="center"/>
      </w:pPr>
      <w:r>
        <w:rPr>
          <w:rFonts w:ascii="Calibri" w:hAnsi="Calibri" w:cs="Calibri"/>
          <w:b/>
        </w:rPr>
        <w:t>ЗАКРЕПИЛИ ПРАВИЛА ПРЕМИРОВАНИЯ И "ДЕПРЕМИРОВАНИЯ" РАБОТНИКОВ</w:t>
      </w:r>
    </w:p>
    <w:p w14:paraId="620715CA" w14:textId="77777777" w:rsidR="00A13633" w:rsidRDefault="00A13633" w:rsidP="007C607C">
      <w:pPr>
        <w:spacing w:after="0" w:line="220" w:lineRule="atLeast"/>
        <w:jc w:val="both"/>
      </w:pPr>
    </w:p>
    <w:p w14:paraId="44DBC5D7" w14:textId="77777777" w:rsidR="00A13633" w:rsidRDefault="00A13633" w:rsidP="007C607C">
      <w:pPr>
        <w:spacing w:after="0" w:line="220" w:lineRule="atLeast"/>
        <w:ind w:firstLine="540"/>
        <w:jc w:val="both"/>
      </w:pPr>
      <w:r>
        <w:rPr>
          <w:rFonts w:ascii="Calibri" w:hAnsi="Calibri" w:cs="Calibri"/>
        </w:rPr>
        <w:t xml:space="preserve">С 1 сентября 2025 г. работодателям придется забыть о практике тотального "депремирования". Принятые Госдумой поправки в Трудовой </w:t>
      </w:r>
      <w:hyperlink r:id="rId64">
        <w:r>
          <w:rPr>
            <w:rFonts w:ascii="Calibri" w:hAnsi="Calibri" w:cs="Calibri"/>
            <w:color w:val="0000FF"/>
          </w:rPr>
          <w:t>кодекс</w:t>
        </w:r>
      </w:hyperlink>
      <w:r>
        <w:rPr>
          <w:rFonts w:ascii="Calibri" w:hAnsi="Calibri" w:cs="Calibri"/>
        </w:rPr>
        <w:t xml:space="preserve"> (</w:t>
      </w:r>
      <w:hyperlink r:id="rId65">
        <w:r>
          <w:rPr>
            <w:rFonts w:ascii="Calibri" w:hAnsi="Calibri" w:cs="Calibri"/>
            <w:color w:val="0000FF"/>
          </w:rPr>
          <w:t>законопроект</w:t>
        </w:r>
      </w:hyperlink>
      <w:r>
        <w:rPr>
          <w:rFonts w:ascii="Calibri" w:hAnsi="Calibri" w:cs="Calibri"/>
        </w:rPr>
        <w:t xml:space="preserve"> N 513234-8), инициированные решением Конституционного суда, ставят жесткие рамки на период и размер снижения премии за дисциплинарное взыскание. Также перераспределяется ряд регуляторных полномочий по определенным вопросам от Правительства к министерствам.</w:t>
      </w:r>
    </w:p>
    <w:p w14:paraId="3E41B2AE" w14:textId="77777777" w:rsidR="00A13633" w:rsidRDefault="00A13633" w:rsidP="007C607C">
      <w:pPr>
        <w:spacing w:after="0" w:line="220" w:lineRule="atLeast"/>
        <w:jc w:val="both"/>
      </w:pPr>
    </w:p>
    <w:p w14:paraId="7970946D" w14:textId="77777777" w:rsidR="00A13633" w:rsidRDefault="00A13633" w:rsidP="007C607C">
      <w:pPr>
        <w:spacing w:after="0" w:line="220" w:lineRule="atLeast"/>
        <w:jc w:val="center"/>
        <w:outlineLvl w:val="0"/>
      </w:pPr>
      <w:r>
        <w:rPr>
          <w:rFonts w:ascii="Calibri" w:hAnsi="Calibri" w:cs="Calibri"/>
          <w:b/>
        </w:rPr>
        <w:t>Премирование и депремирование</w:t>
      </w:r>
    </w:p>
    <w:p w14:paraId="6EFB03EB" w14:textId="77777777" w:rsidR="00A13633" w:rsidRDefault="00A13633" w:rsidP="007C607C">
      <w:pPr>
        <w:spacing w:after="0" w:line="220" w:lineRule="atLeast"/>
        <w:jc w:val="both"/>
      </w:pPr>
    </w:p>
    <w:p w14:paraId="2ED244FC" w14:textId="77777777" w:rsidR="00A13633" w:rsidRDefault="00A13633" w:rsidP="007C607C">
      <w:pPr>
        <w:spacing w:after="0" w:line="220" w:lineRule="atLeast"/>
        <w:ind w:firstLine="540"/>
        <w:jc w:val="both"/>
      </w:pPr>
      <w:r>
        <w:rPr>
          <w:rFonts w:ascii="Calibri" w:hAnsi="Calibri" w:cs="Calibri"/>
        </w:rPr>
        <w:t xml:space="preserve">В настоящее время Трудовой </w:t>
      </w:r>
      <w:hyperlink r:id="rId66">
        <w:r>
          <w:rPr>
            <w:rFonts w:ascii="Calibri" w:hAnsi="Calibri" w:cs="Calibri"/>
            <w:color w:val="0000FF"/>
          </w:rPr>
          <w:t>кодекс</w:t>
        </w:r>
      </w:hyperlink>
      <w:r>
        <w:rPr>
          <w:rFonts w:ascii="Calibri" w:hAnsi="Calibri" w:cs="Calibri"/>
        </w:rPr>
        <w:t xml:space="preserve"> вопросы премирования фактически никак не регулирует и определяет, что систему премирования работодатель устанавливает самостоятельно (</w:t>
      </w:r>
      <w:hyperlink r:id="rId67">
        <w:r>
          <w:rPr>
            <w:rFonts w:ascii="Calibri" w:hAnsi="Calibri" w:cs="Calibri"/>
            <w:color w:val="0000FF"/>
          </w:rPr>
          <w:t>ст. 135</w:t>
        </w:r>
      </w:hyperlink>
      <w:r>
        <w:rPr>
          <w:rFonts w:ascii="Calibri" w:hAnsi="Calibri" w:cs="Calibri"/>
        </w:rPr>
        <w:t xml:space="preserve"> ТК РФ). Это приводит к тому, что на практике некоторые работодатели лишают премий работников, имеющих дисциплинарное взыскание, на весь срок действия взыскания (на один год).</w:t>
      </w:r>
    </w:p>
    <w:p w14:paraId="53AD3FB4" w14:textId="77777777" w:rsidR="00A13633" w:rsidRDefault="00A13633" w:rsidP="007C607C">
      <w:pPr>
        <w:spacing w:after="0" w:line="220" w:lineRule="atLeast"/>
        <w:ind w:firstLine="540"/>
        <w:jc w:val="both"/>
      </w:pPr>
      <w:r>
        <w:rPr>
          <w:rFonts w:ascii="Calibri" w:hAnsi="Calibri" w:cs="Calibri"/>
        </w:rPr>
        <w:t xml:space="preserve">Конституционный суд РФ признал такое лишение дискриминационным. В </w:t>
      </w:r>
      <w:hyperlink r:id="rId68">
        <w:r>
          <w:rPr>
            <w:rFonts w:ascii="Calibri" w:hAnsi="Calibri" w:cs="Calibri"/>
            <w:color w:val="0000FF"/>
          </w:rPr>
          <w:t>Постановлении</w:t>
        </w:r>
      </w:hyperlink>
      <w:r>
        <w:rPr>
          <w:rFonts w:ascii="Calibri" w:hAnsi="Calibri" w:cs="Calibri"/>
        </w:rPr>
        <w:t xml:space="preserve"> от 15.06.2023 N 32-П он указал на несоответствие </w:t>
      </w:r>
      <w:hyperlink r:id="rId69">
        <w:r>
          <w:rPr>
            <w:rFonts w:ascii="Calibri" w:hAnsi="Calibri" w:cs="Calibri"/>
            <w:color w:val="0000FF"/>
          </w:rPr>
          <w:t>Конституции</w:t>
        </w:r>
      </w:hyperlink>
      <w:r>
        <w:rPr>
          <w:rFonts w:ascii="Calibri" w:hAnsi="Calibri" w:cs="Calibri"/>
        </w:rPr>
        <w:t xml:space="preserve"> РФ положений </w:t>
      </w:r>
      <w:hyperlink r:id="rId70">
        <w:r>
          <w:rPr>
            <w:rFonts w:ascii="Calibri" w:hAnsi="Calibri" w:cs="Calibri"/>
            <w:color w:val="0000FF"/>
          </w:rPr>
          <w:t>ст. 135</w:t>
        </w:r>
      </w:hyperlink>
      <w:r>
        <w:rPr>
          <w:rFonts w:ascii="Calibri" w:hAnsi="Calibri" w:cs="Calibri"/>
        </w:rPr>
        <w:t xml:space="preserve"> ТК РФ в той мере, в которой они позволяют работодателю без учета количества и качества затраченного труда, а также иных объективных критериев уменьшать размер заработной платы работника, имеющего неснятое (непогашенное) дисциплинарное взыскание, и обязал законодателя внести необходимые изменения в действующее правовое регулирование. Он также установил, что до внесения изменений применение к работнику дисциплинарного взыскания не может служить основанием для лишения этого работника на весь срок действия дисциплинарного взыскания входящих в состав его заработной платы стимулирующих выплат. Факт применения к работнику дисциплинарного взыскания может учитываться при выплате лишь тех входящих в состав заработной платы премиальных выплат, которые начисляются за период, когда к работнику было применено дисциплинарное взыскание. При этом снижение размера указанных премиальных выплат во всяком случае не должно приводить к уменьшению размера месячной заработной платы работника более чем на 20%. Подробнее об этом см. "ЭЖ-Бухгалтер" </w:t>
      </w:r>
      <w:hyperlink r:id="rId71">
        <w:r>
          <w:rPr>
            <w:rFonts w:ascii="Calibri" w:hAnsi="Calibri" w:cs="Calibri"/>
            <w:color w:val="0000FF"/>
          </w:rPr>
          <w:t>N 26</w:t>
        </w:r>
      </w:hyperlink>
      <w:r>
        <w:rPr>
          <w:rFonts w:ascii="Calibri" w:hAnsi="Calibri" w:cs="Calibri"/>
        </w:rPr>
        <w:t>, 2023.</w:t>
      </w:r>
    </w:p>
    <w:p w14:paraId="3871B329" w14:textId="77777777" w:rsidR="00A13633" w:rsidRDefault="00A13633" w:rsidP="007C607C">
      <w:pPr>
        <w:spacing w:after="0" w:line="220" w:lineRule="atLeast"/>
        <w:ind w:firstLine="540"/>
        <w:jc w:val="both"/>
      </w:pPr>
      <w:r>
        <w:rPr>
          <w:rFonts w:ascii="Calibri" w:hAnsi="Calibri" w:cs="Calibri"/>
        </w:rPr>
        <w:t xml:space="preserve">Выполняя поручение Конституционного суда РФ, Правительство РФ внесло изменения в </w:t>
      </w:r>
      <w:hyperlink r:id="rId72">
        <w:r>
          <w:rPr>
            <w:rFonts w:ascii="Calibri" w:hAnsi="Calibri" w:cs="Calibri"/>
            <w:color w:val="0000FF"/>
          </w:rPr>
          <w:t>ст. 135</w:t>
        </w:r>
      </w:hyperlink>
      <w:r>
        <w:rPr>
          <w:rFonts w:ascii="Calibri" w:hAnsi="Calibri" w:cs="Calibri"/>
        </w:rPr>
        <w:t xml:space="preserve"> ТК РФ. Она дополнена новым положением, согласно которому при установлении систем премирования определяются виды премий и их размеры, сроки, основания и условия выплаты премий работникам, в том числе с учетом качества, эффективности и продолжительности работы, наличия или отсутствия у работника дисциплинарного взыскания и других показателей. При этом в локальном нормативном акте, устанавливающем систему премирования, работодатель с учетом мнения профсоюза вправе предусмотреть условие о том, что снижение размера премии работнику в связи с применением к нему дисциплинарного взыскания за совершение дисциплинарного проступка осуществляется в отношении только тех входящих в состав заработной платы работника премий, которые начисляются за период, в котором к работнику было применено соответствующее дисциплинарное взыскание, а размер такого снижения премии не может приводить к уменьшению размера месячной заработной платы работника более чем на 20%.</w:t>
      </w:r>
    </w:p>
    <w:p w14:paraId="7CF2EC68" w14:textId="77777777" w:rsidR="00A13633" w:rsidRDefault="00A13633" w:rsidP="007C607C">
      <w:pPr>
        <w:spacing w:after="0" w:line="220" w:lineRule="atLeast"/>
        <w:jc w:val="both"/>
      </w:pPr>
    </w:p>
    <w:p w14:paraId="0E643AAF" w14:textId="77777777" w:rsidR="00A13633" w:rsidRDefault="00A13633" w:rsidP="007C607C">
      <w:pPr>
        <w:spacing w:after="0" w:line="220" w:lineRule="atLeast"/>
        <w:jc w:val="center"/>
        <w:outlineLvl w:val="0"/>
      </w:pPr>
      <w:r>
        <w:rPr>
          <w:rFonts w:ascii="Calibri" w:hAnsi="Calibri" w:cs="Calibri"/>
          <w:b/>
        </w:rPr>
        <w:t>Прочие изменения</w:t>
      </w:r>
    </w:p>
    <w:p w14:paraId="362C0A71" w14:textId="77777777" w:rsidR="00A13633" w:rsidRDefault="00A13633" w:rsidP="007C607C">
      <w:pPr>
        <w:spacing w:after="0" w:line="220" w:lineRule="atLeast"/>
        <w:jc w:val="both"/>
      </w:pPr>
    </w:p>
    <w:p w14:paraId="529953BC" w14:textId="77777777" w:rsidR="00A13633" w:rsidRDefault="00A13633" w:rsidP="007C607C">
      <w:pPr>
        <w:spacing w:after="0" w:line="220" w:lineRule="atLeast"/>
        <w:ind w:firstLine="540"/>
        <w:jc w:val="both"/>
      </w:pPr>
      <w:r>
        <w:rPr>
          <w:rFonts w:ascii="Calibri" w:hAnsi="Calibri" w:cs="Calibri"/>
        </w:rPr>
        <w:t xml:space="preserve">Сейчас особенности режима рабочего времени и времени отдыха для транспорта, связи и других сфер с особым характером работы устанавливает Правительство РФ. Согласно изменениям, внесенным в </w:t>
      </w:r>
      <w:hyperlink r:id="rId73">
        <w:r>
          <w:rPr>
            <w:rFonts w:ascii="Calibri" w:hAnsi="Calibri" w:cs="Calibri"/>
            <w:color w:val="0000FF"/>
          </w:rPr>
          <w:t>ст. 100</w:t>
        </w:r>
      </w:hyperlink>
      <w:r>
        <w:rPr>
          <w:rFonts w:ascii="Calibri" w:hAnsi="Calibri" w:cs="Calibri"/>
        </w:rPr>
        <w:t xml:space="preserve"> ТК РФ, эти правила будут утверждать профильные министерства (например, Минтранс России, </w:t>
      </w:r>
      <w:proofErr w:type="spellStart"/>
      <w:r>
        <w:rPr>
          <w:rFonts w:ascii="Calibri" w:hAnsi="Calibri" w:cs="Calibri"/>
        </w:rPr>
        <w:t>Минцифры</w:t>
      </w:r>
      <w:proofErr w:type="spellEnd"/>
      <w:r>
        <w:rPr>
          <w:rFonts w:ascii="Calibri" w:hAnsi="Calibri" w:cs="Calibri"/>
        </w:rPr>
        <w:t xml:space="preserve"> России) по согласованию с </w:t>
      </w:r>
      <w:r>
        <w:rPr>
          <w:rFonts w:ascii="Calibri" w:hAnsi="Calibri" w:cs="Calibri"/>
        </w:rPr>
        <w:lastRenderedPageBreak/>
        <w:t>Минтрудом России и Минздравом России, а также с учетом мнения Российской трехсторонней комиссии по регулированию социально-трудовых отношений. Если же профильное министерство отсутствует, особенности режима рабочего времени и времени отдыха будет утверждать Минтруд России с учетом мнения трехсторонней комиссии.</w:t>
      </w:r>
    </w:p>
    <w:p w14:paraId="5F2E4676" w14:textId="77777777" w:rsidR="00A13633" w:rsidRDefault="00A13633" w:rsidP="007C607C">
      <w:pPr>
        <w:spacing w:after="0" w:line="220" w:lineRule="atLeast"/>
        <w:ind w:firstLine="540"/>
        <w:jc w:val="both"/>
      </w:pPr>
      <w:r>
        <w:rPr>
          <w:rFonts w:ascii="Calibri" w:hAnsi="Calibri" w:cs="Calibri"/>
        </w:rPr>
        <w:t xml:space="preserve">Изменения, внесенные в </w:t>
      </w:r>
      <w:hyperlink r:id="rId74">
        <w:r>
          <w:rPr>
            <w:rFonts w:ascii="Calibri" w:hAnsi="Calibri" w:cs="Calibri"/>
            <w:color w:val="0000FF"/>
          </w:rPr>
          <w:t>ст. 244</w:t>
        </w:r>
      </w:hyperlink>
      <w:r>
        <w:rPr>
          <w:rFonts w:ascii="Calibri" w:hAnsi="Calibri" w:cs="Calibri"/>
        </w:rPr>
        <w:t xml:space="preserve"> ТК РФ, предусматривают, что перечни работ и категорий работников, с которыми могут заключаться договоры о полной материальной ответственности, а также типовые формы этих договоров будут устанавливаться не Правительством РФ, а Минтрудом России с учетом мнения Российской трехсторонней комиссии по регулированию социально-трудовых отношений.</w:t>
      </w:r>
    </w:p>
    <w:p w14:paraId="0D51FDAE" w14:textId="77777777" w:rsidR="00A13633" w:rsidRDefault="00A13633" w:rsidP="007C607C">
      <w:pPr>
        <w:spacing w:after="0" w:line="220" w:lineRule="atLeast"/>
        <w:ind w:firstLine="540"/>
        <w:jc w:val="both"/>
      </w:pPr>
      <w:r>
        <w:rPr>
          <w:rFonts w:ascii="Calibri" w:hAnsi="Calibri" w:cs="Calibri"/>
        </w:rPr>
        <w:t xml:space="preserve">Также вместо Правительства РФ Минтруд России будет утверждать перечень работ, на которых запрещается применение труда работников в возрасте до восемнадцати лет, а также предельные нормы тяжестей (новая редакция </w:t>
      </w:r>
      <w:hyperlink r:id="rId75">
        <w:r>
          <w:rPr>
            <w:rFonts w:ascii="Calibri" w:hAnsi="Calibri" w:cs="Calibri"/>
            <w:color w:val="0000FF"/>
          </w:rPr>
          <w:t>ст. 265</w:t>
        </w:r>
      </w:hyperlink>
      <w:r>
        <w:rPr>
          <w:rFonts w:ascii="Calibri" w:hAnsi="Calibri" w:cs="Calibri"/>
        </w:rPr>
        <w:t xml:space="preserve"> ТК РФ).</w:t>
      </w:r>
    </w:p>
    <w:p w14:paraId="1D7DA367" w14:textId="77777777" w:rsidR="00A13633" w:rsidRDefault="00A13633" w:rsidP="007C607C">
      <w:pPr>
        <w:spacing w:after="0" w:line="220" w:lineRule="atLeast"/>
        <w:ind w:firstLine="540"/>
        <w:jc w:val="both"/>
      </w:pPr>
      <w:r>
        <w:rPr>
          <w:rFonts w:ascii="Calibri" w:hAnsi="Calibri" w:cs="Calibri"/>
        </w:rPr>
        <w:t xml:space="preserve">Сейчас особенности регулирования работы по совместительству для отдельных категорий работников (педагогических, медицинских и фармацевтических работников, работников культуры) устанавливает Правительство РФ. С сентября 2025 г. особенности работы по совместительству будут устанавливать профильные министерства (например, Минобрнауки России, Минздрав России) по согласованию с Минтрудом России. Это предусмотрено новой редакцией </w:t>
      </w:r>
      <w:hyperlink r:id="rId76">
        <w:r>
          <w:rPr>
            <w:rFonts w:ascii="Calibri" w:hAnsi="Calibri" w:cs="Calibri"/>
            <w:color w:val="0000FF"/>
          </w:rPr>
          <w:t>ст. 282</w:t>
        </w:r>
      </w:hyperlink>
      <w:r>
        <w:rPr>
          <w:rFonts w:ascii="Calibri" w:hAnsi="Calibri" w:cs="Calibri"/>
        </w:rPr>
        <w:t xml:space="preserve"> ТК РФ.</w:t>
      </w:r>
    </w:p>
    <w:p w14:paraId="77F259D1" w14:textId="77777777" w:rsidR="00A13633" w:rsidRDefault="00A13633" w:rsidP="007C607C">
      <w:pPr>
        <w:spacing w:after="0" w:line="220" w:lineRule="atLeast"/>
        <w:ind w:firstLine="540"/>
        <w:jc w:val="both"/>
      </w:pPr>
      <w:r>
        <w:rPr>
          <w:rFonts w:ascii="Calibri" w:hAnsi="Calibri" w:cs="Calibri"/>
        </w:rPr>
        <w:t xml:space="preserve">Корректируются положения </w:t>
      </w:r>
      <w:hyperlink r:id="rId77">
        <w:r>
          <w:rPr>
            <w:rFonts w:ascii="Calibri" w:hAnsi="Calibri" w:cs="Calibri"/>
            <w:color w:val="0000FF"/>
          </w:rPr>
          <w:t>ст. 333</w:t>
        </w:r>
      </w:hyperlink>
      <w:r>
        <w:rPr>
          <w:rFonts w:ascii="Calibri" w:hAnsi="Calibri" w:cs="Calibri"/>
        </w:rPr>
        <w:t xml:space="preserve"> ТК РФ, касающиеся рабочего времени педагогических работников. Сейчас нормы нагрузки и оплаты труда учителей регулируются Минобрнауки России и </w:t>
      </w:r>
      <w:proofErr w:type="spellStart"/>
      <w:r>
        <w:rPr>
          <w:rFonts w:ascii="Calibri" w:hAnsi="Calibri" w:cs="Calibri"/>
        </w:rPr>
        <w:t>Минпросвещения</w:t>
      </w:r>
      <w:proofErr w:type="spellEnd"/>
      <w:r>
        <w:rPr>
          <w:rFonts w:ascii="Calibri" w:hAnsi="Calibri" w:cs="Calibri"/>
        </w:rPr>
        <w:t xml:space="preserve"> России. С сентября 2025 г. эти министерства при установлении продолжительности рабочего времени педагогических работников, правил оплаты дополнительной нагрузки обязаны будут учитывать мнение Российской трехсторонней комиссии по регулированию социально-трудовых отношений.</w:t>
      </w:r>
    </w:p>
    <w:p w14:paraId="276C97FF" w14:textId="77777777" w:rsidR="00A13633" w:rsidRDefault="00A13633" w:rsidP="007C607C">
      <w:pPr>
        <w:spacing w:after="0" w:line="220" w:lineRule="atLeast"/>
        <w:ind w:firstLine="540"/>
        <w:jc w:val="both"/>
      </w:pPr>
      <w:r>
        <w:rPr>
          <w:rFonts w:ascii="Calibri" w:hAnsi="Calibri" w:cs="Calibri"/>
        </w:rPr>
        <w:t xml:space="preserve">В </w:t>
      </w:r>
      <w:hyperlink r:id="rId78">
        <w:r>
          <w:rPr>
            <w:rFonts w:ascii="Calibri" w:hAnsi="Calibri" w:cs="Calibri"/>
            <w:color w:val="0000FF"/>
          </w:rPr>
          <w:t>статью 339</w:t>
        </w:r>
      </w:hyperlink>
      <w:r>
        <w:rPr>
          <w:rFonts w:ascii="Calibri" w:hAnsi="Calibri" w:cs="Calibri"/>
        </w:rPr>
        <w:t xml:space="preserve"> ТК РФ, устанавливающую условия труда и отдыха работников, направляемых на работу в представительства РФ за границей, вводится новое положение. В соответствии с ним продолжительность ежегодного дополнительного оплачиваемого отпуска, предоставляемого работникам, работающим в конкретных странах, предусмотренных перечнем, определяемым Правительством РФ, устанавливается МИД России по согласованию с Минтрудом России, СВР России и Минобороны России.</w:t>
      </w:r>
    </w:p>
    <w:p w14:paraId="0C0FC8DD" w14:textId="77777777" w:rsidR="00A13633" w:rsidRDefault="00A13633" w:rsidP="007C607C">
      <w:pPr>
        <w:spacing w:after="0" w:line="220" w:lineRule="atLeast"/>
        <w:jc w:val="both"/>
      </w:pPr>
    </w:p>
    <w:p w14:paraId="549974BD" w14:textId="77777777" w:rsidR="00A13633" w:rsidRDefault="00A13633" w:rsidP="007C607C">
      <w:pPr>
        <w:spacing w:after="0" w:line="220" w:lineRule="atLeast"/>
        <w:jc w:val="right"/>
      </w:pPr>
      <w:r>
        <w:rPr>
          <w:rFonts w:ascii="Calibri" w:hAnsi="Calibri" w:cs="Calibri"/>
        </w:rPr>
        <w:t>М. Архаров</w:t>
      </w:r>
    </w:p>
    <w:p w14:paraId="1E20682E" w14:textId="77777777" w:rsidR="00A13633" w:rsidRDefault="00A13633" w:rsidP="007C607C">
      <w:pPr>
        <w:spacing w:after="0" w:line="220" w:lineRule="atLeast"/>
        <w:jc w:val="right"/>
      </w:pPr>
      <w:r>
        <w:rPr>
          <w:rFonts w:ascii="Calibri" w:hAnsi="Calibri" w:cs="Calibri"/>
        </w:rPr>
        <w:t>"ЭЖ"</w:t>
      </w:r>
    </w:p>
    <w:p w14:paraId="5C49674E" w14:textId="77777777" w:rsidR="00A13633" w:rsidRDefault="00A13633" w:rsidP="007C607C">
      <w:pPr>
        <w:spacing w:after="0" w:line="220" w:lineRule="atLeast"/>
      </w:pPr>
      <w:r>
        <w:rPr>
          <w:rFonts w:ascii="Calibri" w:hAnsi="Calibri" w:cs="Calibri"/>
        </w:rPr>
        <w:t>Подписано в печать</w:t>
      </w:r>
    </w:p>
    <w:p w14:paraId="070CF6D4" w14:textId="77777777" w:rsidR="00A13633" w:rsidRDefault="00A13633" w:rsidP="007C607C">
      <w:pPr>
        <w:spacing w:after="0" w:line="220" w:lineRule="atLeast"/>
      </w:pPr>
      <w:r>
        <w:rPr>
          <w:rFonts w:ascii="Calibri" w:hAnsi="Calibri" w:cs="Calibri"/>
        </w:rPr>
        <w:t>05.06.2025</w:t>
      </w:r>
    </w:p>
    <w:p w14:paraId="58536650" w14:textId="1288FA2F" w:rsidR="00A13633" w:rsidRPr="00A13633" w:rsidRDefault="00A13633" w:rsidP="007C607C">
      <w:pPr>
        <w:pStyle w:val="ConsPlusNormal"/>
        <w:pBdr>
          <w:top w:val="single" w:sz="12" w:space="1" w:color="auto"/>
          <w:bottom w:val="single" w:sz="12" w:space="1" w:color="auto"/>
        </w:pBdr>
        <w:rPr>
          <w:sz w:val="2"/>
          <w:szCs w:val="2"/>
        </w:rPr>
      </w:pPr>
    </w:p>
    <w:p w14:paraId="72995B61" w14:textId="77777777" w:rsidR="00FD1996" w:rsidRDefault="00CA578C" w:rsidP="007C607C">
      <w:pPr>
        <w:spacing w:after="0" w:line="220" w:lineRule="atLeast"/>
      </w:pPr>
      <w:hyperlink r:id="rId79">
        <w:r w:rsidR="00FD1996">
          <w:rPr>
            <w:rFonts w:ascii="Calibri" w:hAnsi="Calibri" w:cs="Calibri"/>
            <w:i/>
            <w:color w:val="0000FF"/>
          </w:rPr>
          <w:br/>
          <w:t>Готовое решение</w:t>
        </w:r>
        <w:proofErr w:type="gramStart"/>
        <w:r w:rsidR="00FD1996">
          <w:rPr>
            <w:rFonts w:ascii="Calibri" w:hAnsi="Calibri" w:cs="Calibri"/>
            <w:i/>
            <w:color w:val="0000FF"/>
          </w:rPr>
          <w:t>: Что</w:t>
        </w:r>
        <w:proofErr w:type="gramEnd"/>
        <w:r w:rsidR="00FD1996">
          <w:rPr>
            <w:rFonts w:ascii="Calibri" w:hAnsi="Calibri" w:cs="Calibri"/>
            <w:i/>
            <w:color w:val="0000FF"/>
          </w:rPr>
          <w:t xml:space="preserve"> такое стимулирующие выплаты (КонсультантПлюс, 2025) {КонсультантПлюс}</w:t>
        </w:r>
      </w:hyperlink>
      <w:r w:rsidR="00FD1996">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E43407" w14:paraId="1E5E14AE" w14:textId="77777777">
        <w:tc>
          <w:tcPr>
            <w:tcW w:w="60" w:type="dxa"/>
            <w:tcBorders>
              <w:top w:val="nil"/>
              <w:left w:val="nil"/>
              <w:bottom w:val="nil"/>
              <w:right w:val="nil"/>
            </w:tcBorders>
            <w:shd w:val="clear" w:color="auto" w:fill="CED3F1"/>
            <w:tcMar>
              <w:top w:w="0" w:type="dxa"/>
              <w:left w:w="0" w:type="dxa"/>
              <w:bottom w:w="0" w:type="dxa"/>
              <w:right w:w="0" w:type="dxa"/>
            </w:tcMar>
          </w:tcPr>
          <w:p w14:paraId="0C6F1BD7" w14:textId="77777777" w:rsidR="00E43407" w:rsidRDefault="00E43407" w:rsidP="007C607C">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1D8BBF14" w14:textId="77777777" w:rsidR="00E43407" w:rsidRDefault="00E43407" w:rsidP="007C607C">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152E300B" w14:textId="77777777" w:rsidR="00E43407" w:rsidRDefault="00E43407" w:rsidP="007C607C">
            <w:pPr>
              <w:spacing w:after="0" w:line="220" w:lineRule="atLeast"/>
              <w:jc w:val="right"/>
            </w:pPr>
            <w:r>
              <w:rPr>
                <w:rFonts w:ascii="Calibri" w:hAnsi="Calibri" w:cs="Calibri"/>
                <w:color w:val="392C69"/>
              </w:rPr>
              <w:t xml:space="preserve">КонсультантПлюс | Готовое решение | </w:t>
            </w:r>
            <w:r>
              <w:rPr>
                <w:rFonts w:ascii="Calibri" w:hAnsi="Calibri" w:cs="Calibri"/>
                <w:b/>
                <w:color w:val="392C69"/>
              </w:rPr>
              <w:t>Актуально на 09.09.2025</w:t>
            </w:r>
          </w:p>
        </w:tc>
        <w:tc>
          <w:tcPr>
            <w:tcW w:w="113" w:type="dxa"/>
            <w:tcBorders>
              <w:top w:val="nil"/>
              <w:left w:val="nil"/>
              <w:bottom w:val="nil"/>
              <w:right w:val="nil"/>
            </w:tcBorders>
            <w:shd w:val="clear" w:color="auto" w:fill="F4F3F8"/>
            <w:tcMar>
              <w:top w:w="0" w:type="dxa"/>
              <w:left w:w="0" w:type="dxa"/>
              <w:bottom w:w="0" w:type="dxa"/>
              <w:right w:w="0" w:type="dxa"/>
            </w:tcMar>
          </w:tcPr>
          <w:p w14:paraId="27F5DE4E" w14:textId="77777777" w:rsidR="00E43407" w:rsidRDefault="00E43407" w:rsidP="007C607C">
            <w:pPr>
              <w:spacing w:after="0"/>
            </w:pPr>
          </w:p>
        </w:tc>
      </w:tr>
    </w:tbl>
    <w:p w14:paraId="1A4C0F7C" w14:textId="77777777" w:rsidR="00E43407" w:rsidRDefault="00E43407" w:rsidP="007C607C">
      <w:pPr>
        <w:spacing w:after="0" w:line="220" w:lineRule="atLeast"/>
      </w:pPr>
      <w:r>
        <w:rPr>
          <w:rFonts w:ascii="Calibri" w:hAnsi="Calibri" w:cs="Calibri"/>
          <w:b/>
          <w:sz w:val="38"/>
        </w:rPr>
        <w:t>Что такое стимулирующие выплаты</w:t>
      </w:r>
    </w:p>
    <w:p w14:paraId="72FACB54" w14:textId="77777777" w:rsidR="00E43407" w:rsidRDefault="00E43407" w:rsidP="007C607C">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E43407" w14:paraId="07B1B315" w14:textId="77777777">
        <w:tc>
          <w:tcPr>
            <w:tcW w:w="60" w:type="dxa"/>
            <w:tcBorders>
              <w:top w:val="nil"/>
              <w:left w:val="nil"/>
              <w:bottom w:val="nil"/>
              <w:right w:val="nil"/>
            </w:tcBorders>
            <w:shd w:val="clear" w:color="auto" w:fill="FE9500"/>
            <w:tcMar>
              <w:top w:w="0" w:type="dxa"/>
              <w:left w:w="0" w:type="dxa"/>
              <w:bottom w:w="0" w:type="dxa"/>
              <w:right w:w="0" w:type="dxa"/>
            </w:tcMar>
          </w:tcPr>
          <w:p w14:paraId="1A575A11" w14:textId="77777777" w:rsidR="00E43407" w:rsidRDefault="00E43407" w:rsidP="007C607C">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14:paraId="2426FE17" w14:textId="77777777" w:rsidR="00E43407" w:rsidRDefault="00E43407" w:rsidP="007C607C">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14:paraId="06EE8FE0" w14:textId="77777777" w:rsidR="00E43407" w:rsidRDefault="00E43407" w:rsidP="007C607C">
            <w:pPr>
              <w:spacing w:after="0" w:line="220" w:lineRule="atLeast"/>
              <w:jc w:val="both"/>
            </w:pPr>
            <w:r>
              <w:rPr>
                <w:rFonts w:ascii="Calibri" w:hAnsi="Calibri" w:cs="Calibri"/>
              </w:rPr>
              <w:t>Работнику помимо оклада могут быть установлены стимулирующие выплаты, например доплаты и надбавки, премии.</w:t>
            </w:r>
          </w:p>
          <w:p w14:paraId="09123DD9" w14:textId="77777777" w:rsidR="00E43407" w:rsidRDefault="00E43407" w:rsidP="007C607C">
            <w:pPr>
              <w:spacing w:after="0" w:line="220" w:lineRule="atLeast"/>
              <w:jc w:val="both"/>
            </w:pPr>
            <w:r>
              <w:rPr>
                <w:rFonts w:ascii="Calibri" w:hAnsi="Calibri" w:cs="Calibri"/>
              </w:rPr>
              <w:t>Их можно закрепить, в частности, в коллективном договоре, ЛНА.</w:t>
            </w:r>
          </w:p>
          <w:p w14:paraId="1BDB6D86" w14:textId="77777777" w:rsidR="00E43407" w:rsidRDefault="00E43407" w:rsidP="007C607C">
            <w:pPr>
              <w:spacing w:after="0" w:line="220" w:lineRule="atLeast"/>
              <w:jc w:val="both"/>
            </w:pPr>
            <w:r>
              <w:rPr>
                <w:rFonts w:ascii="Calibri" w:hAnsi="Calibri" w:cs="Calibri"/>
              </w:rPr>
              <w:t>Премия также является одним из видов поощрения сотрудников. Выплачивайте ее тем, кто добросовестно исполнял свои трудовые обязанности.</w:t>
            </w:r>
          </w:p>
        </w:tc>
        <w:tc>
          <w:tcPr>
            <w:tcW w:w="180" w:type="dxa"/>
            <w:tcBorders>
              <w:top w:val="nil"/>
              <w:left w:val="nil"/>
              <w:bottom w:val="nil"/>
              <w:right w:val="nil"/>
            </w:tcBorders>
            <w:shd w:val="clear" w:color="auto" w:fill="F2F4E6"/>
            <w:tcMar>
              <w:top w:w="0" w:type="dxa"/>
              <w:left w:w="0" w:type="dxa"/>
              <w:bottom w:w="0" w:type="dxa"/>
              <w:right w:w="0" w:type="dxa"/>
            </w:tcMar>
          </w:tcPr>
          <w:p w14:paraId="4C05704A" w14:textId="77777777" w:rsidR="00E43407" w:rsidRDefault="00E43407" w:rsidP="007C607C">
            <w:pPr>
              <w:spacing w:after="0"/>
            </w:pPr>
          </w:p>
        </w:tc>
      </w:tr>
    </w:tbl>
    <w:p w14:paraId="472FEB32" w14:textId="77777777" w:rsidR="00E43407" w:rsidRDefault="00E43407" w:rsidP="007C607C">
      <w:pPr>
        <w:spacing w:after="0" w:line="220" w:lineRule="atLeast"/>
        <w:jc w:val="both"/>
      </w:pPr>
    </w:p>
    <w:p w14:paraId="145EAA58" w14:textId="77777777" w:rsidR="00E43407" w:rsidRDefault="00E43407" w:rsidP="007C607C">
      <w:pPr>
        <w:spacing w:after="0" w:line="220" w:lineRule="atLeast"/>
      </w:pPr>
      <w:r>
        <w:rPr>
          <w:rFonts w:ascii="Calibri" w:hAnsi="Calibri" w:cs="Calibri"/>
          <w:b/>
          <w:sz w:val="32"/>
        </w:rPr>
        <w:t>Оглавление:</w:t>
      </w:r>
    </w:p>
    <w:p w14:paraId="0EB9A8E5" w14:textId="77777777" w:rsidR="00E43407" w:rsidRDefault="00E43407" w:rsidP="007C607C">
      <w:pPr>
        <w:spacing w:after="0" w:line="220" w:lineRule="atLeast"/>
        <w:ind w:left="180"/>
      </w:pPr>
      <w:r>
        <w:rPr>
          <w:rFonts w:ascii="Calibri" w:hAnsi="Calibri" w:cs="Calibri"/>
        </w:rPr>
        <w:t xml:space="preserve">1. </w:t>
      </w:r>
      <w:hyperlink w:anchor="P14">
        <w:r>
          <w:rPr>
            <w:rFonts w:ascii="Calibri" w:hAnsi="Calibri" w:cs="Calibri"/>
            <w:color w:val="0000FF"/>
          </w:rPr>
          <w:t>Какие бывают стимулирующие выплаты</w:t>
        </w:r>
      </w:hyperlink>
    </w:p>
    <w:p w14:paraId="03911224" w14:textId="77777777" w:rsidR="00E43407" w:rsidRDefault="00E43407" w:rsidP="007C607C">
      <w:pPr>
        <w:spacing w:after="0" w:line="220" w:lineRule="atLeast"/>
        <w:ind w:left="180"/>
      </w:pPr>
      <w:r>
        <w:rPr>
          <w:rFonts w:ascii="Calibri" w:hAnsi="Calibri" w:cs="Calibri"/>
        </w:rPr>
        <w:t xml:space="preserve">2. </w:t>
      </w:r>
      <w:hyperlink w:anchor="P20">
        <w:r>
          <w:rPr>
            <w:rFonts w:ascii="Calibri" w:hAnsi="Calibri" w:cs="Calibri"/>
            <w:color w:val="0000FF"/>
          </w:rPr>
          <w:t>Какой порядок установления стимулирующих выплат</w:t>
        </w:r>
      </w:hyperlink>
    </w:p>
    <w:p w14:paraId="6F71A459" w14:textId="77777777" w:rsidR="00E43407" w:rsidRDefault="00E43407" w:rsidP="007C607C">
      <w:pPr>
        <w:spacing w:after="0" w:line="220" w:lineRule="atLeast"/>
        <w:ind w:left="180"/>
      </w:pPr>
      <w:r>
        <w:rPr>
          <w:rFonts w:ascii="Calibri" w:hAnsi="Calibri" w:cs="Calibri"/>
        </w:rPr>
        <w:t xml:space="preserve">3. </w:t>
      </w:r>
      <w:hyperlink w:anchor="P24">
        <w:r>
          <w:rPr>
            <w:rFonts w:ascii="Calibri" w:hAnsi="Calibri" w:cs="Calibri"/>
            <w:color w:val="0000FF"/>
          </w:rPr>
          <w:t>За что устанавливаются доплаты и надбавки стимулирующего характера</w:t>
        </w:r>
      </w:hyperlink>
    </w:p>
    <w:p w14:paraId="75BAF027" w14:textId="77777777" w:rsidR="00E43407" w:rsidRDefault="00E43407" w:rsidP="007C607C">
      <w:pPr>
        <w:spacing w:after="0" w:line="220" w:lineRule="atLeast"/>
        <w:ind w:left="180"/>
      </w:pPr>
      <w:r>
        <w:rPr>
          <w:rFonts w:ascii="Calibri" w:hAnsi="Calibri" w:cs="Calibri"/>
        </w:rPr>
        <w:t xml:space="preserve">4. </w:t>
      </w:r>
      <w:hyperlink w:anchor="P35">
        <w:r>
          <w:rPr>
            <w:rFonts w:ascii="Calibri" w:hAnsi="Calibri" w:cs="Calibri"/>
            <w:color w:val="0000FF"/>
          </w:rPr>
          <w:t>Как премировать работника</w:t>
        </w:r>
      </w:hyperlink>
    </w:p>
    <w:p w14:paraId="1F9BF1E5" w14:textId="77777777" w:rsidR="00E43407" w:rsidRDefault="00E43407" w:rsidP="007C607C">
      <w:pPr>
        <w:spacing w:after="0" w:line="220" w:lineRule="atLeast"/>
        <w:jc w:val="both"/>
      </w:pPr>
    </w:p>
    <w:p w14:paraId="3C9B9D0F" w14:textId="77777777" w:rsidR="00E43407" w:rsidRDefault="00E43407" w:rsidP="007C607C">
      <w:pPr>
        <w:spacing w:after="0" w:line="220" w:lineRule="atLeast"/>
        <w:outlineLvl w:val="0"/>
      </w:pPr>
      <w:r>
        <w:rPr>
          <w:rFonts w:ascii="Calibri" w:hAnsi="Calibri" w:cs="Calibri"/>
          <w:b/>
          <w:sz w:val="32"/>
        </w:rPr>
        <w:t>1. Какие бывают стимулирующие выплаты</w:t>
      </w:r>
    </w:p>
    <w:p w14:paraId="38E50B23" w14:textId="77777777" w:rsidR="00E43407" w:rsidRDefault="00E43407" w:rsidP="007C607C">
      <w:pPr>
        <w:spacing w:after="0" w:line="220" w:lineRule="atLeast"/>
        <w:jc w:val="both"/>
      </w:pPr>
      <w:r>
        <w:rPr>
          <w:rFonts w:ascii="Calibri" w:hAnsi="Calibri" w:cs="Calibri"/>
        </w:rPr>
        <w:t xml:space="preserve">В качестве стимулирующих в </w:t>
      </w:r>
      <w:hyperlink r:id="rId80">
        <w:r>
          <w:rPr>
            <w:rFonts w:ascii="Calibri" w:hAnsi="Calibri" w:cs="Calibri"/>
            <w:color w:val="0000FF"/>
          </w:rPr>
          <w:t>ч. 1 ст. 129</w:t>
        </w:r>
      </w:hyperlink>
      <w:r>
        <w:rPr>
          <w:rFonts w:ascii="Calibri" w:hAnsi="Calibri" w:cs="Calibri"/>
        </w:rPr>
        <w:t xml:space="preserve"> ТК РФ указаны следующие выплаты:</w:t>
      </w:r>
    </w:p>
    <w:p w14:paraId="45E90A84" w14:textId="77777777" w:rsidR="00E43407" w:rsidRDefault="00E43407" w:rsidP="007C607C">
      <w:pPr>
        <w:numPr>
          <w:ilvl w:val="0"/>
          <w:numId w:val="5"/>
        </w:numPr>
        <w:spacing w:after="0" w:line="220" w:lineRule="atLeast"/>
        <w:jc w:val="both"/>
      </w:pPr>
      <w:r>
        <w:rPr>
          <w:rFonts w:ascii="Calibri" w:hAnsi="Calibri" w:cs="Calibri"/>
        </w:rPr>
        <w:t>доплаты и надбавки стимулирующего характера;</w:t>
      </w:r>
    </w:p>
    <w:p w14:paraId="18454AC3" w14:textId="77777777" w:rsidR="00E43407" w:rsidRDefault="00E43407" w:rsidP="007C607C">
      <w:pPr>
        <w:numPr>
          <w:ilvl w:val="0"/>
          <w:numId w:val="5"/>
        </w:numPr>
        <w:spacing w:after="0" w:line="220" w:lineRule="atLeast"/>
        <w:jc w:val="both"/>
      </w:pPr>
      <w:r>
        <w:rPr>
          <w:rFonts w:ascii="Calibri" w:hAnsi="Calibri" w:cs="Calibri"/>
        </w:rPr>
        <w:t>премии;</w:t>
      </w:r>
    </w:p>
    <w:p w14:paraId="3551E864" w14:textId="77777777" w:rsidR="00E43407" w:rsidRDefault="00E43407" w:rsidP="007C607C">
      <w:pPr>
        <w:numPr>
          <w:ilvl w:val="0"/>
          <w:numId w:val="5"/>
        </w:numPr>
        <w:spacing w:after="0" w:line="220" w:lineRule="atLeast"/>
        <w:jc w:val="both"/>
      </w:pPr>
      <w:r>
        <w:rPr>
          <w:rFonts w:ascii="Calibri" w:hAnsi="Calibri" w:cs="Calibri"/>
        </w:rPr>
        <w:t>иные поощрительные выплаты.</w:t>
      </w:r>
    </w:p>
    <w:p w14:paraId="224D1E18" w14:textId="77777777" w:rsidR="00E43407" w:rsidRDefault="00E43407" w:rsidP="007C607C">
      <w:pPr>
        <w:spacing w:after="0" w:line="220" w:lineRule="atLeast"/>
        <w:jc w:val="both"/>
      </w:pPr>
    </w:p>
    <w:p w14:paraId="0388496D" w14:textId="77777777" w:rsidR="00E43407" w:rsidRDefault="00E43407" w:rsidP="007C607C">
      <w:pPr>
        <w:spacing w:after="0" w:line="220" w:lineRule="atLeast"/>
        <w:outlineLvl w:val="0"/>
      </w:pPr>
      <w:r>
        <w:rPr>
          <w:rFonts w:ascii="Calibri" w:hAnsi="Calibri" w:cs="Calibri"/>
          <w:b/>
          <w:sz w:val="32"/>
        </w:rPr>
        <w:t>2. Какой порядок установления стимулирующих выплат</w:t>
      </w:r>
    </w:p>
    <w:p w14:paraId="1E7591BF" w14:textId="77777777" w:rsidR="00E43407" w:rsidRDefault="00E43407" w:rsidP="007C607C">
      <w:pPr>
        <w:spacing w:after="0" w:line="220" w:lineRule="atLeast"/>
        <w:jc w:val="both"/>
      </w:pPr>
      <w:r>
        <w:rPr>
          <w:rFonts w:ascii="Calibri" w:hAnsi="Calibri" w:cs="Calibri"/>
          <w:b/>
        </w:rPr>
        <w:lastRenderedPageBreak/>
        <w:t>Порядок установления стимулирующих выплат</w:t>
      </w:r>
      <w:r>
        <w:rPr>
          <w:rFonts w:ascii="Calibri" w:hAnsi="Calibri" w:cs="Calibri"/>
        </w:rPr>
        <w:t xml:space="preserve"> следующий. Они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Это следует из </w:t>
      </w:r>
      <w:hyperlink r:id="rId81">
        <w:r>
          <w:rPr>
            <w:rFonts w:ascii="Calibri" w:hAnsi="Calibri" w:cs="Calibri"/>
            <w:color w:val="0000FF"/>
          </w:rPr>
          <w:t>ч. 2 ст. 135</w:t>
        </w:r>
      </w:hyperlink>
      <w:r>
        <w:rPr>
          <w:rFonts w:ascii="Calibri" w:hAnsi="Calibri" w:cs="Calibri"/>
        </w:rPr>
        <w:t xml:space="preserve"> ТК РФ. Это может быть любой документ из перечисленных, преимущественного нет. Упомянутые локальные нормативные акты принимаются с учетом мнения представительного органа работников (при его наличии) и не должны ухудшать положение работника по сравнению с законодательством (</w:t>
      </w:r>
      <w:hyperlink r:id="rId82">
        <w:r>
          <w:rPr>
            <w:rFonts w:ascii="Calibri" w:hAnsi="Calibri" w:cs="Calibri"/>
            <w:color w:val="0000FF"/>
          </w:rPr>
          <w:t>ч. 4 ст. 8</w:t>
        </w:r>
      </w:hyperlink>
      <w:r>
        <w:rPr>
          <w:rFonts w:ascii="Calibri" w:hAnsi="Calibri" w:cs="Calibri"/>
        </w:rPr>
        <w:t xml:space="preserve">, </w:t>
      </w:r>
      <w:hyperlink r:id="rId83">
        <w:r>
          <w:rPr>
            <w:rFonts w:ascii="Calibri" w:hAnsi="Calibri" w:cs="Calibri"/>
            <w:color w:val="0000FF"/>
          </w:rPr>
          <w:t>ч. 5 ст. 135</w:t>
        </w:r>
      </w:hyperlink>
      <w:r>
        <w:rPr>
          <w:rFonts w:ascii="Calibri" w:hAnsi="Calibri" w:cs="Calibri"/>
        </w:rPr>
        <w:t xml:space="preserve"> ТК РФ).</w:t>
      </w:r>
    </w:p>
    <w:p w14:paraId="1F651A3D" w14:textId="77777777" w:rsidR="00E43407" w:rsidRDefault="00E43407" w:rsidP="007C607C">
      <w:pPr>
        <w:spacing w:after="0" w:line="220" w:lineRule="atLeast"/>
        <w:jc w:val="both"/>
      </w:pPr>
      <w:r>
        <w:rPr>
          <w:rFonts w:ascii="Calibri" w:hAnsi="Calibri" w:cs="Calibri"/>
        </w:rPr>
        <w:t xml:space="preserve">Таким образом, если коллективным договором, соглашением, локальным нормативным актом работодателя предусмотрены перечисленные выплаты, условие о них должно содержаться в трудовых договорах работников. Это следует из совокупности норм </w:t>
      </w:r>
      <w:hyperlink r:id="rId84">
        <w:proofErr w:type="spellStart"/>
        <w:r>
          <w:rPr>
            <w:rFonts w:ascii="Calibri" w:hAnsi="Calibri" w:cs="Calibri"/>
            <w:color w:val="0000FF"/>
          </w:rPr>
          <w:t>абз</w:t>
        </w:r>
        <w:proofErr w:type="spellEnd"/>
        <w:r>
          <w:rPr>
            <w:rFonts w:ascii="Calibri" w:hAnsi="Calibri" w:cs="Calibri"/>
            <w:color w:val="0000FF"/>
          </w:rPr>
          <w:t>. 5 ч. 2 ст. 57</w:t>
        </w:r>
      </w:hyperlink>
      <w:r>
        <w:rPr>
          <w:rFonts w:ascii="Calibri" w:hAnsi="Calibri" w:cs="Calibri"/>
        </w:rPr>
        <w:t xml:space="preserve">, </w:t>
      </w:r>
      <w:hyperlink r:id="rId85">
        <w:r>
          <w:rPr>
            <w:rFonts w:ascii="Calibri" w:hAnsi="Calibri" w:cs="Calibri"/>
            <w:color w:val="0000FF"/>
          </w:rPr>
          <w:t>ч. 2 ст. 135</w:t>
        </w:r>
      </w:hyperlink>
      <w:r>
        <w:rPr>
          <w:rFonts w:ascii="Calibri" w:hAnsi="Calibri" w:cs="Calibri"/>
        </w:rPr>
        <w:t xml:space="preserve"> ТК РФ.</w:t>
      </w:r>
    </w:p>
    <w:p w14:paraId="04AC6570" w14:textId="77777777" w:rsidR="00E43407" w:rsidRDefault="00E43407" w:rsidP="007C607C">
      <w:pPr>
        <w:spacing w:after="0" w:line="220" w:lineRule="atLeast"/>
        <w:jc w:val="both"/>
      </w:pPr>
    </w:p>
    <w:p w14:paraId="64BC33E8" w14:textId="77777777" w:rsidR="00E43407" w:rsidRDefault="00E43407" w:rsidP="007C607C">
      <w:pPr>
        <w:spacing w:after="0" w:line="220" w:lineRule="atLeast"/>
        <w:outlineLvl w:val="0"/>
      </w:pPr>
      <w:r>
        <w:rPr>
          <w:rFonts w:ascii="Calibri" w:hAnsi="Calibri" w:cs="Calibri"/>
          <w:b/>
          <w:sz w:val="32"/>
        </w:rPr>
        <w:t>3. За что устанавливаются доплаты и надбавки стимулирующего характера</w:t>
      </w:r>
    </w:p>
    <w:p w14:paraId="23202A4B" w14:textId="77777777" w:rsidR="00E43407" w:rsidRDefault="00E43407" w:rsidP="007C607C">
      <w:pPr>
        <w:spacing w:after="0" w:line="220" w:lineRule="atLeast"/>
        <w:jc w:val="both"/>
      </w:pPr>
      <w:r>
        <w:rPr>
          <w:rFonts w:ascii="Calibri" w:hAnsi="Calibri" w:cs="Calibri"/>
        </w:rPr>
        <w:t>Они могут устанавливаться работнику, в частности, за более высокую квалификацию, например, если ему присвоена ученая степень или он имеет документ об успешном прохождении повышения квалификации. Значительный опыт работы, сложная и (или) напряженная работа также могут служить основанием для назначения надбавки (доплаты).</w:t>
      </w:r>
    </w:p>
    <w:p w14:paraId="24033F03" w14:textId="77777777" w:rsidR="00E43407" w:rsidRDefault="00E43407" w:rsidP="007C607C">
      <w:pPr>
        <w:spacing w:after="0" w:line="220" w:lineRule="atLeast"/>
        <w:jc w:val="both"/>
      </w:pPr>
      <w:r>
        <w:rPr>
          <w:rFonts w:ascii="Calibri" w:hAnsi="Calibri" w:cs="Calibri"/>
          <w:b/>
        </w:rPr>
        <w:t>Надбавка за сложность и напряженность</w:t>
      </w:r>
      <w:r>
        <w:rPr>
          <w:rFonts w:ascii="Calibri" w:hAnsi="Calibri" w:cs="Calibri"/>
        </w:rPr>
        <w:t xml:space="preserve"> работы (другие выплаты стимулирующего характера) устанавливается, в частности, локальным нормативным актом (</w:t>
      </w:r>
      <w:hyperlink r:id="rId86">
        <w:r>
          <w:rPr>
            <w:rFonts w:ascii="Calibri" w:hAnsi="Calibri" w:cs="Calibri"/>
            <w:color w:val="0000FF"/>
          </w:rPr>
          <w:t>ч. 2 ст. 135</w:t>
        </w:r>
      </w:hyperlink>
      <w:r>
        <w:rPr>
          <w:rFonts w:ascii="Calibri" w:hAnsi="Calibri" w:cs="Calibri"/>
        </w:rPr>
        <w:t xml:space="preserve"> ТК РФ). В нем целесообразно отразить:</w:t>
      </w:r>
    </w:p>
    <w:p w14:paraId="2B951FAC" w14:textId="77777777" w:rsidR="00E43407" w:rsidRDefault="00E43407" w:rsidP="007C607C">
      <w:pPr>
        <w:numPr>
          <w:ilvl w:val="0"/>
          <w:numId w:val="6"/>
        </w:numPr>
        <w:spacing w:after="0" w:line="220" w:lineRule="atLeast"/>
        <w:jc w:val="both"/>
      </w:pPr>
      <w:r>
        <w:rPr>
          <w:rFonts w:ascii="Calibri" w:hAnsi="Calibri" w:cs="Calibri"/>
        </w:rPr>
        <w:t>основания для установления надбавки (доплаты);</w:t>
      </w:r>
    </w:p>
    <w:p w14:paraId="12ECCB33" w14:textId="77777777" w:rsidR="00E43407" w:rsidRDefault="00E43407" w:rsidP="007C607C">
      <w:pPr>
        <w:numPr>
          <w:ilvl w:val="0"/>
          <w:numId w:val="6"/>
        </w:numPr>
        <w:spacing w:after="0" w:line="220" w:lineRule="atLeast"/>
        <w:jc w:val="both"/>
      </w:pPr>
      <w:r>
        <w:rPr>
          <w:rFonts w:ascii="Calibri" w:hAnsi="Calibri" w:cs="Calibri"/>
        </w:rPr>
        <w:t>категории работников, которым она устанавливается;</w:t>
      </w:r>
    </w:p>
    <w:p w14:paraId="213C2278" w14:textId="77777777" w:rsidR="00E43407" w:rsidRDefault="00E43407" w:rsidP="007C607C">
      <w:pPr>
        <w:numPr>
          <w:ilvl w:val="0"/>
          <w:numId w:val="6"/>
        </w:numPr>
        <w:spacing w:after="0" w:line="220" w:lineRule="atLeast"/>
        <w:jc w:val="both"/>
      </w:pPr>
      <w:r>
        <w:rPr>
          <w:rFonts w:ascii="Calibri" w:hAnsi="Calibri" w:cs="Calibri"/>
        </w:rPr>
        <w:t>порядок выплаты (например, в процентах к окладу (тарифной ставке) или в конкретной денежной сумме).</w:t>
      </w:r>
    </w:p>
    <w:p w14:paraId="1B031F40" w14:textId="77777777" w:rsidR="00E43407" w:rsidRDefault="00E43407" w:rsidP="007C607C">
      <w:pPr>
        <w:spacing w:after="0" w:line="220" w:lineRule="atLeast"/>
        <w:jc w:val="both"/>
      </w:pPr>
      <w:r>
        <w:rPr>
          <w:rFonts w:ascii="Calibri" w:hAnsi="Calibri" w:cs="Calibri"/>
        </w:rPr>
        <w:t>Эту надбавку также нужно отразить в трудовых договорах с работниками, которым она полагается (</w:t>
      </w:r>
      <w:hyperlink r:id="rId87">
        <w:r>
          <w:rPr>
            <w:rFonts w:ascii="Calibri" w:hAnsi="Calibri" w:cs="Calibri"/>
            <w:color w:val="0000FF"/>
          </w:rPr>
          <w:t>ч. 2 ст. 57</w:t>
        </w:r>
      </w:hyperlink>
      <w:r>
        <w:rPr>
          <w:rFonts w:ascii="Calibri" w:hAnsi="Calibri" w:cs="Calibri"/>
        </w:rPr>
        <w:t xml:space="preserve">, </w:t>
      </w:r>
      <w:hyperlink r:id="rId88">
        <w:r>
          <w:rPr>
            <w:rFonts w:ascii="Calibri" w:hAnsi="Calibri" w:cs="Calibri"/>
            <w:color w:val="0000FF"/>
          </w:rPr>
          <w:t>ч. 1 ст. 135</w:t>
        </w:r>
      </w:hyperlink>
      <w:r>
        <w:rPr>
          <w:rFonts w:ascii="Calibri" w:hAnsi="Calibri" w:cs="Calibri"/>
        </w:rPr>
        <w:t xml:space="preserve"> ТК РФ).</w:t>
      </w:r>
    </w:p>
    <w:p w14:paraId="61D2A2EE" w14:textId="77777777" w:rsidR="00E43407" w:rsidRDefault="00E43407" w:rsidP="007C607C">
      <w:pPr>
        <w:spacing w:after="0" w:line="220" w:lineRule="atLeast"/>
        <w:jc w:val="both"/>
      </w:pPr>
    </w:p>
    <w:p w14:paraId="68C165A4" w14:textId="77777777" w:rsidR="00E43407" w:rsidRDefault="00E43407" w:rsidP="007C607C">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E43407" w14:paraId="36222ADD" w14:textId="77777777">
        <w:tc>
          <w:tcPr>
            <w:tcW w:w="180" w:type="dxa"/>
            <w:tcBorders>
              <w:top w:val="nil"/>
              <w:left w:val="nil"/>
              <w:bottom w:val="nil"/>
              <w:right w:val="nil"/>
            </w:tcBorders>
            <w:tcMar>
              <w:top w:w="0" w:type="dxa"/>
              <w:left w:w="0" w:type="dxa"/>
              <w:bottom w:w="0" w:type="dxa"/>
              <w:right w:w="0" w:type="dxa"/>
            </w:tcMar>
          </w:tcPr>
          <w:p w14:paraId="5E6534F8" w14:textId="77777777" w:rsidR="00E43407" w:rsidRDefault="00E43407" w:rsidP="007C607C">
            <w:pPr>
              <w:spacing w:after="0"/>
            </w:pPr>
          </w:p>
        </w:tc>
        <w:tc>
          <w:tcPr>
            <w:tcW w:w="420" w:type="dxa"/>
            <w:tcBorders>
              <w:top w:val="nil"/>
              <w:left w:val="nil"/>
              <w:bottom w:val="nil"/>
              <w:right w:val="nil"/>
            </w:tcBorders>
            <w:tcMar>
              <w:top w:w="180" w:type="dxa"/>
              <w:left w:w="0" w:type="dxa"/>
              <w:bottom w:w="180" w:type="dxa"/>
              <w:right w:w="0" w:type="dxa"/>
            </w:tcMar>
          </w:tcPr>
          <w:p w14:paraId="6BADF99D" w14:textId="77777777" w:rsidR="00E43407" w:rsidRDefault="00E43407" w:rsidP="007C607C">
            <w:pPr>
              <w:spacing w:after="0"/>
            </w:pPr>
            <w:r>
              <w:rPr>
                <w:noProof/>
              </w:rPr>
              <w:drawing>
                <wp:inline distT="0" distB="0" distL="0" distR="0" wp14:anchorId="23269A10" wp14:editId="1AF11675">
                  <wp:extent cx="152400" cy="1524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0C4DEEFB" w14:textId="77777777" w:rsidR="00E43407" w:rsidRDefault="00E43407" w:rsidP="007C607C">
            <w:pPr>
              <w:spacing w:after="0" w:line="220" w:lineRule="atLeast"/>
              <w:jc w:val="both"/>
            </w:pPr>
            <w:r>
              <w:rPr>
                <w:rFonts w:ascii="Calibri" w:hAnsi="Calibri" w:cs="Calibri"/>
              </w:rPr>
              <w:t xml:space="preserve">См. также: </w:t>
            </w:r>
            <w:hyperlink r:id="rId90">
              <w:r>
                <w:rPr>
                  <w:rFonts w:ascii="Calibri" w:hAnsi="Calibri" w:cs="Calibri"/>
                  <w:color w:val="0000FF"/>
                </w:rPr>
                <w:t>Как указать в трудовом договоре заработную плату работника</w:t>
              </w:r>
            </w:hyperlink>
          </w:p>
        </w:tc>
        <w:tc>
          <w:tcPr>
            <w:tcW w:w="180" w:type="dxa"/>
            <w:tcBorders>
              <w:top w:val="nil"/>
              <w:left w:val="nil"/>
              <w:bottom w:val="nil"/>
              <w:right w:val="nil"/>
            </w:tcBorders>
            <w:tcMar>
              <w:top w:w="0" w:type="dxa"/>
              <w:left w:w="0" w:type="dxa"/>
              <w:bottom w:w="0" w:type="dxa"/>
              <w:right w:w="0" w:type="dxa"/>
            </w:tcMar>
          </w:tcPr>
          <w:p w14:paraId="24D5B8E0" w14:textId="77777777" w:rsidR="00E43407" w:rsidRDefault="00E43407" w:rsidP="007C607C">
            <w:pPr>
              <w:spacing w:after="0"/>
            </w:pPr>
          </w:p>
        </w:tc>
      </w:tr>
    </w:tbl>
    <w:p w14:paraId="57D330AF" w14:textId="77777777" w:rsidR="00E43407" w:rsidRDefault="00E43407" w:rsidP="007C607C">
      <w:pPr>
        <w:spacing w:after="0" w:line="220" w:lineRule="atLeast"/>
        <w:jc w:val="both"/>
      </w:pPr>
    </w:p>
    <w:p w14:paraId="5BFF7F97" w14:textId="77777777" w:rsidR="00E43407" w:rsidRDefault="00E43407" w:rsidP="007C607C">
      <w:pPr>
        <w:spacing w:after="0" w:line="220" w:lineRule="atLeast"/>
        <w:outlineLvl w:val="0"/>
      </w:pPr>
      <w:r>
        <w:rPr>
          <w:rFonts w:ascii="Calibri" w:hAnsi="Calibri" w:cs="Calibri"/>
          <w:b/>
          <w:sz w:val="32"/>
        </w:rPr>
        <w:t>4. Как премировать работника</w:t>
      </w:r>
    </w:p>
    <w:p w14:paraId="73CEB1C6" w14:textId="77777777" w:rsidR="00E43407" w:rsidRDefault="00E43407" w:rsidP="007C607C">
      <w:pPr>
        <w:spacing w:after="0" w:line="220" w:lineRule="atLeast"/>
        <w:jc w:val="both"/>
      </w:pPr>
      <w:r>
        <w:rPr>
          <w:rFonts w:ascii="Calibri" w:hAnsi="Calibri" w:cs="Calibri"/>
        </w:rPr>
        <w:t xml:space="preserve">Премирование </w:t>
      </w:r>
      <w:proofErr w:type="gramStart"/>
      <w:r>
        <w:rPr>
          <w:rFonts w:ascii="Calibri" w:hAnsi="Calibri" w:cs="Calibri"/>
        </w:rPr>
        <w:t>- это</w:t>
      </w:r>
      <w:proofErr w:type="gramEnd"/>
      <w:r>
        <w:rPr>
          <w:rFonts w:ascii="Calibri" w:hAnsi="Calibri" w:cs="Calibri"/>
        </w:rPr>
        <w:t xml:space="preserve"> один из видов поощрения работников, которые добросовестно исполняют трудовые обязанности. Данный вывод следует из </w:t>
      </w:r>
      <w:hyperlink r:id="rId91">
        <w:r>
          <w:rPr>
            <w:rFonts w:ascii="Calibri" w:hAnsi="Calibri" w:cs="Calibri"/>
            <w:color w:val="0000FF"/>
          </w:rPr>
          <w:t>ч. 1 ст. 191</w:t>
        </w:r>
      </w:hyperlink>
      <w:r>
        <w:rPr>
          <w:rFonts w:ascii="Calibri" w:hAnsi="Calibri" w:cs="Calibri"/>
        </w:rPr>
        <w:t xml:space="preserve"> ТК РФ.</w:t>
      </w:r>
    </w:p>
    <w:p w14:paraId="5B86E4AD" w14:textId="77777777" w:rsidR="00E43407" w:rsidRDefault="00E43407" w:rsidP="007C607C">
      <w:pPr>
        <w:spacing w:after="0" w:line="220" w:lineRule="atLeast"/>
        <w:jc w:val="both"/>
      </w:pPr>
      <w:r>
        <w:rPr>
          <w:rFonts w:ascii="Calibri" w:hAnsi="Calibri" w:cs="Calibri"/>
        </w:rPr>
        <w:t>Премируйте работников в соответствии с системой премирования. Они устанавливаются коллективным договором, соглашениями, локальным нормативным актом (например, положением о премировании) в соответствии с трудовым законодательством и иными нормативными правовыми актами, содержащими нормы трудового права (</w:t>
      </w:r>
      <w:hyperlink r:id="rId92">
        <w:r>
          <w:rPr>
            <w:rFonts w:ascii="Calibri" w:hAnsi="Calibri" w:cs="Calibri"/>
            <w:color w:val="0000FF"/>
          </w:rPr>
          <w:t>ч. 2 ст. 135</w:t>
        </w:r>
      </w:hyperlink>
      <w:r>
        <w:rPr>
          <w:rFonts w:ascii="Calibri" w:hAnsi="Calibri" w:cs="Calibri"/>
        </w:rPr>
        <w:t xml:space="preserve"> ТК РФ).</w:t>
      </w:r>
    </w:p>
    <w:p w14:paraId="60FFA27A" w14:textId="77777777" w:rsidR="00E43407" w:rsidRDefault="00E43407" w:rsidP="007C607C">
      <w:pPr>
        <w:spacing w:after="0" w:line="220" w:lineRule="atLeast"/>
        <w:jc w:val="both"/>
      </w:pPr>
    </w:p>
    <w:p w14:paraId="4A091629" w14:textId="77777777" w:rsidR="00E43407" w:rsidRDefault="00E43407" w:rsidP="007C607C">
      <w:pPr>
        <w:spacing w:after="0" w:line="220" w:lineRule="atLeast"/>
        <w:outlineLvl w:val="1"/>
      </w:pPr>
      <w:r>
        <w:rPr>
          <w:rFonts w:ascii="Calibri" w:hAnsi="Calibri" w:cs="Calibri"/>
          <w:b/>
          <w:sz w:val="26"/>
        </w:rPr>
        <w:t>4.1. Что должно содержать положение о премировании</w:t>
      </w:r>
    </w:p>
    <w:p w14:paraId="59A3F5B0" w14:textId="77777777" w:rsidR="00E43407" w:rsidRDefault="00E43407" w:rsidP="007C607C">
      <w:pPr>
        <w:spacing w:after="0" w:line="220" w:lineRule="atLeast"/>
        <w:jc w:val="both"/>
      </w:pPr>
      <w:r>
        <w:rPr>
          <w:rFonts w:ascii="Calibri" w:hAnsi="Calibri" w:cs="Calibri"/>
        </w:rPr>
        <w:t>Положение о премировании должно предусматривать (</w:t>
      </w:r>
      <w:hyperlink r:id="rId93">
        <w:r>
          <w:rPr>
            <w:rFonts w:ascii="Calibri" w:hAnsi="Calibri" w:cs="Calibri"/>
            <w:color w:val="0000FF"/>
          </w:rPr>
          <w:t>ч. 3 ст. 135</w:t>
        </w:r>
      </w:hyperlink>
      <w:r>
        <w:rPr>
          <w:rFonts w:ascii="Calibri" w:hAnsi="Calibri" w:cs="Calibri"/>
        </w:rPr>
        <w:t xml:space="preserve"> ТК РФ):</w:t>
      </w:r>
    </w:p>
    <w:p w14:paraId="02155621" w14:textId="77777777" w:rsidR="00E43407" w:rsidRDefault="00E43407" w:rsidP="007C607C">
      <w:pPr>
        <w:numPr>
          <w:ilvl w:val="0"/>
          <w:numId w:val="6"/>
        </w:numPr>
        <w:spacing w:after="0" w:line="220" w:lineRule="atLeast"/>
        <w:jc w:val="both"/>
      </w:pPr>
      <w:r>
        <w:rPr>
          <w:rFonts w:ascii="Calibri" w:hAnsi="Calibri" w:cs="Calibri"/>
        </w:rPr>
        <w:t>виды и размеры премий;</w:t>
      </w:r>
    </w:p>
    <w:p w14:paraId="0795E6C4" w14:textId="77777777" w:rsidR="00E43407" w:rsidRDefault="00E43407" w:rsidP="007C607C">
      <w:pPr>
        <w:numPr>
          <w:ilvl w:val="0"/>
          <w:numId w:val="6"/>
        </w:numPr>
        <w:spacing w:after="0" w:line="220" w:lineRule="atLeast"/>
        <w:jc w:val="both"/>
      </w:pPr>
      <w:r>
        <w:rPr>
          <w:rFonts w:ascii="Calibri" w:hAnsi="Calibri" w:cs="Calibri"/>
        </w:rPr>
        <w:t>сроки их выплаты;</w:t>
      </w:r>
    </w:p>
    <w:p w14:paraId="1CC29837" w14:textId="77777777" w:rsidR="00E43407" w:rsidRDefault="00E43407" w:rsidP="007C607C">
      <w:pPr>
        <w:numPr>
          <w:ilvl w:val="0"/>
          <w:numId w:val="6"/>
        </w:numPr>
        <w:spacing w:after="0" w:line="220" w:lineRule="atLeast"/>
        <w:jc w:val="both"/>
      </w:pPr>
      <w:r>
        <w:rPr>
          <w:rFonts w:ascii="Calibri" w:hAnsi="Calibri" w:cs="Calibri"/>
        </w:rPr>
        <w:t>основания и условия выплаты премий.</w:t>
      </w:r>
    </w:p>
    <w:p w14:paraId="70564A7D" w14:textId="77777777" w:rsidR="00E43407" w:rsidRDefault="00E43407" w:rsidP="007C607C">
      <w:pPr>
        <w:spacing w:after="0" w:line="220" w:lineRule="atLeast"/>
        <w:jc w:val="both"/>
      </w:pPr>
      <w:r>
        <w:rPr>
          <w:rFonts w:ascii="Calibri" w:hAnsi="Calibri" w:cs="Calibri"/>
        </w:rPr>
        <w:t>При этом должны учитываться, например, такие показатели, как качество, эффективность и продолжительность работы.</w:t>
      </w:r>
    </w:p>
    <w:p w14:paraId="39748A2B" w14:textId="77777777" w:rsidR="00E43407" w:rsidRDefault="00E43407" w:rsidP="007C607C">
      <w:pPr>
        <w:spacing w:after="0" w:line="220" w:lineRule="atLeast"/>
        <w:jc w:val="both"/>
      </w:pPr>
      <w:r>
        <w:rPr>
          <w:rFonts w:ascii="Calibri" w:hAnsi="Calibri" w:cs="Calibri"/>
        </w:rPr>
        <w:t>В этом локальном нормативном акте также целесообразно указать, в частности, методику расчета размера выплат при назначении премий конкретного вида, порядок премирования.</w:t>
      </w:r>
    </w:p>
    <w:p w14:paraId="46E5734E" w14:textId="77777777" w:rsidR="00E43407" w:rsidRDefault="00E43407" w:rsidP="007C607C">
      <w:pPr>
        <w:spacing w:after="0" w:line="220" w:lineRule="atLeast"/>
        <w:jc w:val="both"/>
      </w:pPr>
      <w:r>
        <w:rPr>
          <w:rFonts w:ascii="Calibri" w:hAnsi="Calibri" w:cs="Calibri"/>
        </w:rPr>
        <w:t>В положении о премировании вы можете предусмотреть условие о снижении размера премии работнику в связи с наложением дисциплинарного взыскания. Данное условие действует в отношении только тех входящих в состав зарплаты премий, которые начисляются за период, когда применено соответствующее дисциплинарное взыскание. При этом размер такого снижения премии не может приводить к уменьшению размера месячной зарплаты работника более чем на 20% (</w:t>
      </w:r>
      <w:hyperlink r:id="rId94">
        <w:r>
          <w:rPr>
            <w:rFonts w:ascii="Calibri" w:hAnsi="Calibri" w:cs="Calibri"/>
            <w:color w:val="0000FF"/>
          </w:rPr>
          <w:t>ч. 3 ст. 135</w:t>
        </w:r>
      </w:hyperlink>
      <w:r>
        <w:rPr>
          <w:rFonts w:ascii="Calibri" w:hAnsi="Calibri" w:cs="Calibri"/>
        </w:rPr>
        <w:t xml:space="preserve"> ТК РФ).</w:t>
      </w:r>
    </w:p>
    <w:p w14:paraId="6B854F73" w14:textId="77777777" w:rsidR="00E43407" w:rsidRDefault="00E43407" w:rsidP="007C607C">
      <w:pPr>
        <w:spacing w:after="0" w:line="220" w:lineRule="atLeast"/>
        <w:jc w:val="both"/>
      </w:pPr>
      <w:r>
        <w:rPr>
          <w:rFonts w:ascii="Calibri" w:hAnsi="Calibri" w:cs="Calibri"/>
        </w:rPr>
        <w:t xml:space="preserve">Минтруд России в </w:t>
      </w:r>
      <w:hyperlink r:id="rId95">
        <w:r>
          <w:rPr>
            <w:rFonts w:ascii="Calibri" w:hAnsi="Calibri" w:cs="Calibri"/>
            <w:color w:val="0000FF"/>
          </w:rPr>
          <w:t>Письме</w:t>
        </w:r>
      </w:hyperlink>
      <w:r>
        <w:rPr>
          <w:rFonts w:ascii="Calibri" w:hAnsi="Calibri" w:cs="Calibri"/>
        </w:rPr>
        <w:t xml:space="preserve"> от 21.09.2016 N 14-1/В-911 отметил, что премии являются одной из составляющих заработной платы и выплачиваются за более продолжительные периоды, чем полмесяца. Указано также, что премии начисляются за результаты труда, достижение соответствующих показателей, то есть после того, как будет проведена оценка показателей.</w:t>
      </w:r>
    </w:p>
    <w:p w14:paraId="7445DFFE" w14:textId="77777777" w:rsidR="00E43407" w:rsidRDefault="00E43407" w:rsidP="007C607C">
      <w:pPr>
        <w:spacing w:after="0" w:line="220" w:lineRule="atLeast"/>
        <w:jc w:val="both"/>
      </w:pPr>
      <w:r>
        <w:rPr>
          <w:rFonts w:ascii="Calibri" w:hAnsi="Calibri" w:cs="Calibri"/>
        </w:rPr>
        <w:t xml:space="preserve">Утвердите положение приказом </w:t>
      </w:r>
      <w:hyperlink r:id="rId96">
        <w:r>
          <w:rPr>
            <w:rFonts w:ascii="Calibri" w:hAnsi="Calibri" w:cs="Calibri"/>
            <w:color w:val="0000FF"/>
          </w:rPr>
          <w:t>или проставьте гриф утверждения</w:t>
        </w:r>
      </w:hyperlink>
      <w:r>
        <w:rPr>
          <w:rFonts w:ascii="Calibri" w:hAnsi="Calibri" w:cs="Calibri"/>
        </w:rPr>
        <w:t>. Вам необходимо ознакомить с ним работников под подпись.</w:t>
      </w:r>
    </w:p>
    <w:p w14:paraId="37AEFECC" w14:textId="77777777" w:rsidR="00E43407" w:rsidRDefault="00E43407" w:rsidP="007C607C">
      <w:pPr>
        <w:spacing w:after="0" w:line="220" w:lineRule="atLeast"/>
        <w:jc w:val="both"/>
      </w:pPr>
    </w:p>
    <w:p w14:paraId="4F71A4C3" w14:textId="77777777" w:rsidR="00E43407" w:rsidRDefault="00E43407" w:rsidP="007C607C">
      <w:pPr>
        <w:spacing w:after="0" w:line="220" w:lineRule="atLeast"/>
        <w:outlineLvl w:val="1"/>
      </w:pPr>
      <w:r>
        <w:rPr>
          <w:rFonts w:ascii="Calibri" w:hAnsi="Calibri" w:cs="Calibri"/>
          <w:b/>
          <w:sz w:val="26"/>
        </w:rPr>
        <w:t>4.2. Каковы сроки выплаты премии</w:t>
      </w:r>
    </w:p>
    <w:p w14:paraId="55CA9FB6" w14:textId="77777777" w:rsidR="00E43407" w:rsidRDefault="00E43407" w:rsidP="007C607C">
      <w:pPr>
        <w:spacing w:after="0" w:line="220" w:lineRule="atLeast"/>
        <w:jc w:val="both"/>
      </w:pPr>
      <w:r>
        <w:rPr>
          <w:rFonts w:ascii="Calibri" w:hAnsi="Calibri" w:cs="Calibri"/>
        </w:rPr>
        <w:t>Сроки выплаты премий, в том числе начисляемых за месяц, квартал, год или иной период, устанавливаются системой премирования (</w:t>
      </w:r>
      <w:hyperlink r:id="rId97">
        <w:r>
          <w:rPr>
            <w:rFonts w:ascii="Calibri" w:hAnsi="Calibri" w:cs="Calibri"/>
            <w:color w:val="0000FF"/>
          </w:rPr>
          <w:t>ч. 3 ст. 135</w:t>
        </w:r>
      </w:hyperlink>
      <w:r>
        <w:rPr>
          <w:rFonts w:ascii="Calibri" w:hAnsi="Calibri" w:cs="Calibri"/>
        </w:rPr>
        <w:t xml:space="preserve"> ТК РФ). Если в положении о премировании, к примеру, предусмотрено, что премия по итогам работы за месяц выплачивается в месяце, следующем за отчетным, а по итогам работы за год - в марте следующего года, </w:t>
      </w:r>
      <w:r>
        <w:rPr>
          <w:rFonts w:ascii="Calibri" w:hAnsi="Calibri" w:cs="Calibri"/>
        </w:rPr>
        <w:lastRenderedPageBreak/>
        <w:t xml:space="preserve">или указаны конкретные даты выплат, то это не будет нарушением требований </w:t>
      </w:r>
      <w:hyperlink r:id="rId98">
        <w:r>
          <w:rPr>
            <w:rFonts w:ascii="Calibri" w:hAnsi="Calibri" w:cs="Calibri"/>
            <w:color w:val="0000FF"/>
          </w:rPr>
          <w:t>ч. 6 ст. 136</w:t>
        </w:r>
      </w:hyperlink>
      <w:r>
        <w:rPr>
          <w:rFonts w:ascii="Calibri" w:hAnsi="Calibri" w:cs="Calibri"/>
        </w:rPr>
        <w:t xml:space="preserve"> ТК РФ. Аналогичное мнение приведено в Письмах Минтруда России от 21.09.2016 </w:t>
      </w:r>
      <w:hyperlink r:id="rId99">
        <w:r>
          <w:rPr>
            <w:rFonts w:ascii="Calibri" w:hAnsi="Calibri" w:cs="Calibri"/>
            <w:color w:val="0000FF"/>
          </w:rPr>
          <w:t>N 14-1/В-911</w:t>
        </w:r>
      </w:hyperlink>
      <w:r>
        <w:rPr>
          <w:rFonts w:ascii="Calibri" w:hAnsi="Calibri" w:cs="Calibri"/>
        </w:rPr>
        <w:t xml:space="preserve">, от 10.08.2016 </w:t>
      </w:r>
      <w:hyperlink r:id="rId100">
        <w:r>
          <w:rPr>
            <w:rFonts w:ascii="Calibri" w:hAnsi="Calibri" w:cs="Calibri"/>
            <w:color w:val="0000FF"/>
          </w:rPr>
          <w:t>N 14-2/В-757</w:t>
        </w:r>
      </w:hyperlink>
      <w:r>
        <w:rPr>
          <w:rFonts w:ascii="Calibri" w:hAnsi="Calibri" w:cs="Calibri"/>
        </w:rPr>
        <w:t>.</w:t>
      </w:r>
    </w:p>
    <w:p w14:paraId="595DDEE9" w14:textId="77777777" w:rsidR="00E43407" w:rsidRDefault="00E43407" w:rsidP="007C607C">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E43407" w14:paraId="77F16D23" w14:textId="77777777">
        <w:tc>
          <w:tcPr>
            <w:tcW w:w="180" w:type="dxa"/>
            <w:tcBorders>
              <w:top w:val="nil"/>
              <w:left w:val="nil"/>
              <w:bottom w:val="nil"/>
              <w:right w:val="nil"/>
            </w:tcBorders>
            <w:tcMar>
              <w:top w:w="0" w:type="dxa"/>
              <w:left w:w="0" w:type="dxa"/>
              <w:bottom w:w="0" w:type="dxa"/>
              <w:right w:w="0" w:type="dxa"/>
            </w:tcMar>
          </w:tcPr>
          <w:p w14:paraId="013D69AA" w14:textId="77777777" w:rsidR="00E43407" w:rsidRDefault="00E43407" w:rsidP="007C607C">
            <w:pPr>
              <w:spacing w:after="0"/>
            </w:pPr>
          </w:p>
        </w:tc>
        <w:tc>
          <w:tcPr>
            <w:tcW w:w="420" w:type="dxa"/>
            <w:tcBorders>
              <w:top w:val="nil"/>
              <w:left w:val="nil"/>
              <w:bottom w:val="nil"/>
              <w:right w:val="nil"/>
            </w:tcBorders>
            <w:tcMar>
              <w:top w:w="180" w:type="dxa"/>
              <w:left w:w="0" w:type="dxa"/>
              <w:bottom w:w="180" w:type="dxa"/>
              <w:right w:w="0" w:type="dxa"/>
            </w:tcMar>
          </w:tcPr>
          <w:p w14:paraId="2C0B4A25" w14:textId="77777777" w:rsidR="00E43407" w:rsidRDefault="00E43407" w:rsidP="007C607C">
            <w:pPr>
              <w:spacing w:after="0"/>
            </w:pPr>
            <w:r>
              <w:rPr>
                <w:noProof/>
              </w:rPr>
              <w:drawing>
                <wp:inline distT="0" distB="0" distL="0" distR="0" wp14:anchorId="2DF73449" wp14:editId="7F9DADAE">
                  <wp:extent cx="152400" cy="15240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48282770" w14:textId="77777777" w:rsidR="00E43407" w:rsidRDefault="00E43407" w:rsidP="007C607C">
            <w:pPr>
              <w:spacing w:after="0" w:line="220" w:lineRule="atLeast"/>
              <w:jc w:val="both"/>
            </w:pPr>
            <w:r>
              <w:rPr>
                <w:rFonts w:ascii="Calibri" w:hAnsi="Calibri" w:cs="Calibri"/>
              </w:rPr>
              <w:t>См. также:</w:t>
            </w:r>
          </w:p>
          <w:p w14:paraId="477DC94B" w14:textId="77777777" w:rsidR="00E43407" w:rsidRDefault="00CA578C" w:rsidP="007C607C">
            <w:pPr>
              <w:numPr>
                <w:ilvl w:val="0"/>
                <w:numId w:val="7"/>
              </w:numPr>
              <w:spacing w:after="0" w:line="220" w:lineRule="atLeast"/>
              <w:jc w:val="both"/>
            </w:pPr>
            <w:hyperlink r:id="rId101">
              <w:r w:rsidR="00E43407">
                <w:rPr>
                  <w:rFonts w:ascii="Calibri" w:hAnsi="Calibri" w:cs="Calibri"/>
                  <w:color w:val="0000FF"/>
                </w:rPr>
                <w:t>Как поощрить сотрудников выплатой премии</w:t>
              </w:r>
            </w:hyperlink>
          </w:p>
          <w:p w14:paraId="3FA01D0F" w14:textId="77777777" w:rsidR="00E43407" w:rsidRDefault="00CA578C" w:rsidP="007C607C">
            <w:pPr>
              <w:numPr>
                <w:ilvl w:val="0"/>
                <w:numId w:val="7"/>
              </w:numPr>
              <w:spacing w:after="0" w:line="220" w:lineRule="atLeast"/>
              <w:jc w:val="both"/>
            </w:pPr>
            <w:hyperlink r:id="rId102">
              <w:r w:rsidR="00E43407">
                <w:rPr>
                  <w:rFonts w:ascii="Calibri" w:hAnsi="Calibri" w:cs="Calibri"/>
                  <w:color w:val="0000FF"/>
                </w:rPr>
                <w:t>Лишение премии</w:t>
              </w:r>
            </w:hyperlink>
          </w:p>
          <w:p w14:paraId="7C87A7FB" w14:textId="77777777" w:rsidR="00E43407" w:rsidRDefault="00CA578C" w:rsidP="007C607C">
            <w:pPr>
              <w:numPr>
                <w:ilvl w:val="0"/>
                <w:numId w:val="7"/>
              </w:numPr>
              <w:spacing w:after="0" w:line="220" w:lineRule="atLeast"/>
              <w:jc w:val="both"/>
            </w:pPr>
            <w:hyperlink r:id="rId103">
              <w:r w:rsidR="00E43407">
                <w:rPr>
                  <w:rFonts w:ascii="Calibri" w:hAnsi="Calibri" w:cs="Calibri"/>
                  <w:color w:val="0000FF"/>
                </w:rPr>
                <w:t>Как составить приказ о снижении премии работнику</w:t>
              </w:r>
            </w:hyperlink>
          </w:p>
          <w:p w14:paraId="7B4438B9" w14:textId="77777777" w:rsidR="00E43407" w:rsidRDefault="00CA578C" w:rsidP="007C607C">
            <w:pPr>
              <w:numPr>
                <w:ilvl w:val="0"/>
                <w:numId w:val="7"/>
              </w:numPr>
              <w:spacing w:after="0" w:line="220" w:lineRule="atLeast"/>
              <w:jc w:val="both"/>
            </w:pPr>
            <w:hyperlink r:id="rId104">
              <w:r w:rsidR="00E43407">
                <w:rPr>
                  <w:rFonts w:ascii="Calibri" w:hAnsi="Calibri" w:cs="Calibri"/>
                  <w:color w:val="0000FF"/>
                </w:rPr>
                <w:t>Как учитывать премии и вознаграждения при расчете среднего заработка</w:t>
              </w:r>
            </w:hyperlink>
          </w:p>
          <w:p w14:paraId="03410AD2" w14:textId="77777777" w:rsidR="00E43407" w:rsidRDefault="00CA578C" w:rsidP="007C607C">
            <w:pPr>
              <w:numPr>
                <w:ilvl w:val="0"/>
                <w:numId w:val="7"/>
              </w:numPr>
              <w:spacing w:after="0" w:line="220" w:lineRule="atLeast"/>
              <w:jc w:val="both"/>
            </w:pPr>
            <w:hyperlink r:id="rId105">
              <w:r w:rsidR="00E43407">
                <w:rPr>
                  <w:rFonts w:ascii="Calibri" w:hAnsi="Calibri" w:cs="Calibri"/>
                  <w:color w:val="0000FF"/>
                </w:rPr>
                <w:t>Что такое зарплата</w:t>
              </w:r>
            </w:hyperlink>
          </w:p>
          <w:p w14:paraId="7148C645" w14:textId="77777777" w:rsidR="00E43407" w:rsidRDefault="00CA578C" w:rsidP="007C607C">
            <w:pPr>
              <w:numPr>
                <w:ilvl w:val="0"/>
                <w:numId w:val="7"/>
              </w:numPr>
              <w:spacing w:after="0" w:line="220" w:lineRule="atLeast"/>
              <w:jc w:val="both"/>
            </w:pPr>
            <w:hyperlink r:id="rId106">
              <w:r w:rsidR="00E43407">
                <w:rPr>
                  <w:rFonts w:ascii="Calibri" w:hAnsi="Calibri" w:cs="Calibri"/>
                  <w:color w:val="0000FF"/>
                </w:rPr>
                <w:t>Какие способы мотивации персонала существуют</w:t>
              </w:r>
            </w:hyperlink>
          </w:p>
          <w:p w14:paraId="0FEB36D0" w14:textId="77777777" w:rsidR="00E43407" w:rsidRDefault="00CA578C" w:rsidP="007C607C">
            <w:pPr>
              <w:numPr>
                <w:ilvl w:val="0"/>
                <w:numId w:val="7"/>
              </w:numPr>
              <w:spacing w:after="0" w:line="220" w:lineRule="atLeast"/>
              <w:jc w:val="both"/>
            </w:pPr>
            <w:hyperlink r:id="rId107">
              <w:r w:rsidR="00E43407">
                <w:rPr>
                  <w:rFonts w:ascii="Calibri" w:hAnsi="Calibri" w:cs="Calibri"/>
                  <w:color w:val="0000FF"/>
                </w:rPr>
                <w:t>Как облагаются страховыми взносами различные виды выплат</w:t>
              </w:r>
            </w:hyperlink>
          </w:p>
          <w:p w14:paraId="4DA289C7" w14:textId="77777777" w:rsidR="00E43407" w:rsidRDefault="00CA578C" w:rsidP="007C607C">
            <w:pPr>
              <w:numPr>
                <w:ilvl w:val="0"/>
                <w:numId w:val="7"/>
              </w:numPr>
              <w:spacing w:after="0" w:line="220" w:lineRule="atLeast"/>
              <w:jc w:val="both"/>
            </w:pPr>
            <w:hyperlink r:id="rId108">
              <w:r w:rsidR="00E43407">
                <w:rPr>
                  <w:rFonts w:ascii="Calibri" w:hAnsi="Calibri" w:cs="Calibri"/>
                  <w:color w:val="0000FF"/>
                </w:rPr>
                <w:t>Как облагаются различные виды выплат взносами на страхование от несчастных случаев</w:t>
              </w:r>
            </w:hyperlink>
          </w:p>
        </w:tc>
        <w:tc>
          <w:tcPr>
            <w:tcW w:w="180" w:type="dxa"/>
            <w:tcBorders>
              <w:top w:val="nil"/>
              <w:left w:val="nil"/>
              <w:bottom w:val="nil"/>
              <w:right w:val="nil"/>
            </w:tcBorders>
            <w:tcMar>
              <w:top w:w="0" w:type="dxa"/>
              <w:left w:w="0" w:type="dxa"/>
              <w:bottom w:w="0" w:type="dxa"/>
              <w:right w:w="0" w:type="dxa"/>
            </w:tcMar>
          </w:tcPr>
          <w:p w14:paraId="6F8C6451" w14:textId="77777777" w:rsidR="00E43407" w:rsidRDefault="00E43407" w:rsidP="007C607C">
            <w:pPr>
              <w:spacing w:after="0"/>
            </w:pPr>
          </w:p>
        </w:tc>
      </w:tr>
    </w:tbl>
    <w:p w14:paraId="03F4BF58" w14:textId="77777777" w:rsidR="00E43407" w:rsidRDefault="00E43407" w:rsidP="007C607C">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E43407" w14:paraId="05ED8BA0" w14:textId="77777777">
        <w:tc>
          <w:tcPr>
            <w:tcW w:w="180" w:type="dxa"/>
            <w:tcBorders>
              <w:top w:val="nil"/>
              <w:left w:val="nil"/>
              <w:bottom w:val="nil"/>
              <w:right w:val="nil"/>
            </w:tcBorders>
            <w:tcMar>
              <w:top w:w="0" w:type="dxa"/>
              <w:left w:w="0" w:type="dxa"/>
              <w:bottom w:w="0" w:type="dxa"/>
              <w:right w:w="0" w:type="dxa"/>
            </w:tcMar>
          </w:tcPr>
          <w:p w14:paraId="5F5D4E89" w14:textId="77777777" w:rsidR="00E43407" w:rsidRDefault="00E43407" w:rsidP="007C607C">
            <w:pPr>
              <w:spacing w:after="0"/>
            </w:pPr>
          </w:p>
        </w:tc>
        <w:tc>
          <w:tcPr>
            <w:tcW w:w="420" w:type="dxa"/>
            <w:tcBorders>
              <w:top w:val="nil"/>
              <w:left w:val="nil"/>
              <w:bottom w:val="nil"/>
              <w:right w:val="nil"/>
            </w:tcBorders>
            <w:tcMar>
              <w:top w:w="180" w:type="dxa"/>
              <w:left w:w="0" w:type="dxa"/>
              <w:bottom w:w="180" w:type="dxa"/>
              <w:right w:w="0" w:type="dxa"/>
            </w:tcMar>
          </w:tcPr>
          <w:p w14:paraId="199AC71F" w14:textId="77777777" w:rsidR="00E43407" w:rsidRDefault="00E43407" w:rsidP="007C607C">
            <w:pPr>
              <w:spacing w:after="0"/>
            </w:pPr>
            <w:r>
              <w:rPr>
                <w:noProof/>
              </w:rPr>
              <w:drawing>
                <wp:inline distT="0" distB="0" distL="0" distR="0" wp14:anchorId="5F1CF242" wp14:editId="7486A62A">
                  <wp:extent cx="152400" cy="17145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14:paraId="61D5B292" w14:textId="77777777" w:rsidR="00E43407" w:rsidRDefault="00CA578C" w:rsidP="007C607C">
            <w:pPr>
              <w:spacing w:after="0" w:line="220" w:lineRule="atLeast"/>
              <w:jc w:val="both"/>
            </w:pPr>
            <w:hyperlink r:id="rId110">
              <w:r w:rsidR="00E43407">
                <w:rPr>
                  <w:rFonts w:ascii="Calibri" w:hAnsi="Calibri" w:cs="Calibri"/>
                  <w:color w:val="0000FF"/>
                </w:rPr>
                <w:t>Образец</w:t>
              </w:r>
            </w:hyperlink>
            <w:r w:rsidR="00E43407">
              <w:rPr>
                <w:rFonts w:ascii="Calibri" w:hAnsi="Calibri" w:cs="Calibri"/>
              </w:rPr>
              <w:t xml:space="preserve"> положения о премировании</w:t>
            </w:r>
          </w:p>
        </w:tc>
        <w:tc>
          <w:tcPr>
            <w:tcW w:w="180" w:type="dxa"/>
            <w:tcBorders>
              <w:top w:val="nil"/>
              <w:left w:val="nil"/>
              <w:bottom w:val="nil"/>
              <w:right w:val="nil"/>
            </w:tcBorders>
            <w:tcMar>
              <w:top w:w="0" w:type="dxa"/>
              <w:left w:w="0" w:type="dxa"/>
              <w:bottom w:w="0" w:type="dxa"/>
              <w:right w:w="0" w:type="dxa"/>
            </w:tcMar>
          </w:tcPr>
          <w:p w14:paraId="5E3081B9" w14:textId="77777777" w:rsidR="00E43407" w:rsidRDefault="00E43407" w:rsidP="007C607C">
            <w:pPr>
              <w:spacing w:after="0"/>
            </w:pPr>
          </w:p>
        </w:tc>
      </w:tr>
    </w:tbl>
    <w:p w14:paraId="55A3E083" w14:textId="77777777" w:rsidR="00E43407" w:rsidRDefault="00E43407" w:rsidP="007C607C">
      <w:pPr>
        <w:pStyle w:val="ConsPlusNormal"/>
      </w:pPr>
    </w:p>
    <w:p w14:paraId="4F45ADED" w14:textId="7C3B2B94" w:rsidR="00FE38F2" w:rsidRPr="00FE38F2" w:rsidRDefault="00FE38F2" w:rsidP="007C607C">
      <w:pPr>
        <w:pBdr>
          <w:top w:val="single" w:sz="12" w:space="1" w:color="auto"/>
          <w:bottom w:val="single" w:sz="12" w:space="1" w:color="auto"/>
        </w:pBdr>
        <w:spacing w:after="0"/>
        <w:rPr>
          <w:sz w:val="2"/>
          <w:szCs w:val="2"/>
        </w:rPr>
      </w:pPr>
    </w:p>
    <w:p w14:paraId="71B7EC5D" w14:textId="77777777" w:rsidR="00FD1996" w:rsidRDefault="00CA578C" w:rsidP="007C607C">
      <w:pPr>
        <w:spacing w:after="0" w:line="220" w:lineRule="atLeast"/>
      </w:pPr>
      <w:hyperlink r:id="rId111">
        <w:r w:rsidR="00FD1996">
          <w:rPr>
            <w:rFonts w:ascii="Calibri" w:hAnsi="Calibri" w:cs="Calibri"/>
            <w:i/>
            <w:color w:val="0000FF"/>
          </w:rPr>
          <w:br/>
          <w:t>{Типовая ситуация: Премии работникам: основания, оформление, учет (Издательство "Главная книга", 2025) {КонсультантПлюс}}</w:t>
        </w:r>
      </w:hyperlink>
      <w:r w:rsidR="00FD1996">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FD1996" w14:paraId="2ADF611F" w14:textId="77777777">
        <w:tc>
          <w:tcPr>
            <w:tcW w:w="60" w:type="dxa"/>
            <w:tcBorders>
              <w:top w:val="nil"/>
              <w:left w:val="nil"/>
              <w:bottom w:val="nil"/>
              <w:right w:val="nil"/>
            </w:tcBorders>
            <w:shd w:val="clear" w:color="auto" w:fill="CED3F1"/>
            <w:tcMar>
              <w:top w:w="0" w:type="dxa"/>
              <w:left w:w="0" w:type="dxa"/>
              <w:bottom w:w="0" w:type="dxa"/>
              <w:right w:w="0" w:type="dxa"/>
            </w:tcMar>
          </w:tcPr>
          <w:p w14:paraId="28832D1E" w14:textId="77777777" w:rsidR="00FD1996" w:rsidRDefault="00FD1996" w:rsidP="007C607C">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4B66A7B2" w14:textId="77777777" w:rsidR="00FD1996" w:rsidRDefault="00FD1996" w:rsidP="007C607C">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3C3C42AA" w14:textId="77777777" w:rsidR="00FD1996" w:rsidRDefault="00FD1996" w:rsidP="007C607C">
            <w:pPr>
              <w:spacing w:after="0" w:line="220" w:lineRule="atLeast"/>
              <w:jc w:val="right"/>
            </w:pPr>
            <w:r>
              <w:rPr>
                <w:rFonts w:ascii="Calibri" w:hAnsi="Calibri" w:cs="Calibri"/>
                <w:color w:val="392C69"/>
              </w:rPr>
              <w:t xml:space="preserve">Издательство </w:t>
            </w:r>
            <w:hyperlink r:id="rId112">
              <w:r>
                <w:rPr>
                  <w:rFonts w:ascii="Calibri" w:hAnsi="Calibri" w:cs="Calibri"/>
                  <w:color w:val="0000FF"/>
                </w:rPr>
                <w:t>"Главная книга"</w:t>
              </w:r>
            </w:hyperlink>
            <w:r>
              <w:rPr>
                <w:rFonts w:ascii="Calibri" w:hAnsi="Calibri" w:cs="Calibri"/>
                <w:color w:val="392C69"/>
              </w:rPr>
              <w:t xml:space="preserve"> | </w:t>
            </w:r>
            <w:r>
              <w:rPr>
                <w:rFonts w:ascii="Calibri" w:hAnsi="Calibri" w:cs="Calibri"/>
                <w:b/>
                <w:color w:val="392C69"/>
              </w:rPr>
              <w:t>Актуально на 09.09.2025</w:t>
            </w:r>
          </w:p>
        </w:tc>
        <w:tc>
          <w:tcPr>
            <w:tcW w:w="113" w:type="dxa"/>
            <w:tcBorders>
              <w:top w:val="nil"/>
              <w:left w:val="nil"/>
              <w:bottom w:val="nil"/>
              <w:right w:val="nil"/>
            </w:tcBorders>
            <w:shd w:val="clear" w:color="auto" w:fill="F4F3F8"/>
            <w:tcMar>
              <w:top w:w="0" w:type="dxa"/>
              <w:left w:w="0" w:type="dxa"/>
              <w:bottom w:w="0" w:type="dxa"/>
              <w:right w:w="0" w:type="dxa"/>
            </w:tcMar>
          </w:tcPr>
          <w:p w14:paraId="6ED635EB" w14:textId="77777777" w:rsidR="00FD1996" w:rsidRDefault="00FD1996" w:rsidP="007C607C">
            <w:pPr>
              <w:spacing w:after="0"/>
            </w:pPr>
          </w:p>
        </w:tc>
      </w:tr>
    </w:tbl>
    <w:p w14:paraId="569DB9B4" w14:textId="77777777" w:rsidR="00FD1996" w:rsidRDefault="00FD1996" w:rsidP="007C607C">
      <w:pPr>
        <w:spacing w:after="0" w:line="220" w:lineRule="atLeast"/>
      </w:pPr>
      <w:r>
        <w:rPr>
          <w:rFonts w:ascii="Calibri" w:hAnsi="Calibri" w:cs="Calibri"/>
          <w:b/>
          <w:sz w:val="38"/>
        </w:rPr>
        <w:t>Премии работникам: основания, оформление, учет</w:t>
      </w:r>
    </w:p>
    <w:p w14:paraId="7BEA0741" w14:textId="77777777" w:rsidR="00FD1996" w:rsidRDefault="00FD1996" w:rsidP="007C607C">
      <w:pPr>
        <w:spacing w:after="0" w:line="220" w:lineRule="atLeast"/>
        <w:jc w:val="both"/>
      </w:pPr>
      <w:r>
        <w:rPr>
          <w:rFonts w:ascii="Calibri" w:hAnsi="Calibri" w:cs="Calibri"/>
        </w:rPr>
        <w:t xml:space="preserve">Премия - поощрительная выплата работнику сверх </w:t>
      </w:r>
      <w:hyperlink r:id="rId113">
        <w:r>
          <w:rPr>
            <w:rFonts w:ascii="Calibri" w:hAnsi="Calibri" w:cs="Calibri"/>
            <w:color w:val="0000FF"/>
          </w:rPr>
          <w:t>оклада</w:t>
        </w:r>
      </w:hyperlink>
      <w:r>
        <w:rPr>
          <w:rFonts w:ascii="Calibri" w:hAnsi="Calibri" w:cs="Calibri"/>
        </w:rPr>
        <w:t xml:space="preserve">, </w:t>
      </w:r>
      <w:hyperlink r:id="rId114">
        <w:r>
          <w:rPr>
            <w:rFonts w:ascii="Calibri" w:hAnsi="Calibri" w:cs="Calibri"/>
            <w:color w:val="0000FF"/>
          </w:rPr>
          <w:t>доплат и надбавок</w:t>
        </w:r>
      </w:hyperlink>
      <w:r>
        <w:rPr>
          <w:rFonts w:ascii="Calibri" w:hAnsi="Calibri" w:cs="Calibri"/>
        </w:rPr>
        <w:t>. Премии бывают производственные и непроизводственные; периодические (ежемесячные, квартальные, годовые) и разовые, выплачиваемые при наступлении определенного события.</w:t>
      </w:r>
    </w:p>
    <w:p w14:paraId="5C2532C9" w14:textId="77777777" w:rsidR="00FD1996" w:rsidRDefault="00FD1996" w:rsidP="007C607C">
      <w:pPr>
        <w:spacing w:after="0" w:line="220" w:lineRule="atLeast"/>
        <w:jc w:val="both"/>
      </w:pPr>
      <w:r>
        <w:rPr>
          <w:rFonts w:ascii="Calibri" w:hAnsi="Calibri" w:cs="Calibri"/>
        </w:rPr>
        <w:t>Непроизводственные премии платят независимо от результатов труда, обычно они разовые, например к празднику, юбилею компании или работника, при выходе на пенсию. Производственные премии начисляют за выполнение производственных показателей, это элемент оплаты труда.</w:t>
      </w:r>
    </w:p>
    <w:p w14:paraId="1A1A31B2" w14:textId="77777777" w:rsidR="00FD1996" w:rsidRDefault="00FD1996" w:rsidP="007C607C">
      <w:pPr>
        <w:spacing w:after="0" w:line="220" w:lineRule="atLeast"/>
        <w:jc w:val="both"/>
      </w:pPr>
      <w:r>
        <w:rPr>
          <w:rFonts w:ascii="Calibri" w:hAnsi="Calibri" w:cs="Calibri"/>
        </w:rPr>
        <w:t xml:space="preserve">Показатели премирования, основания начисления, порядок расчета, размер и срок выплаты премий устанавливают в </w:t>
      </w:r>
      <w:hyperlink r:id="rId115">
        <w:r>
          <w:rPr>
            <w:rFonts w:ascii="Calibri" w:hAnsi="Calibri" w:cs="Calibri"/>
            <w:color w:val="0000FF"/>
          </w:rPr>
          <w:t>положении о премировании</w:t>
        </w:r>
      </w:hyperlink>
      <w:r>
        <w:rPr>
          <w:rFonts w:ascii="Calibri" w:hAnsi="Calibri" w:cs="Calibri"/>
        </w:rPr>
        <w:t xml:space="preserve"> или другом </w:t>
      </w:r>
      <w:hyperlink r:id="rId116">
        <w:r>
          <w:rPr>
            <w:rFonts w:ascii="Calibri" w:hAnsi="Calibri" w:cs="Calibri"/>
            <w:color w:val="0000FF"/>
          </w:rPr>
          <w:t>ЛНА</w:t>
        </w:r>
      </w:hyperlink>
      <w:r>
        <w:rPr>
          <w:rFonts w:ascii="Calibri" w:hAnsi="Calibri" w:cs="Calibri"/>
        </w:rPr>
        <w:t xml:space="preserve"> либо в </w:t>
      </w:r>
      <w:hyperlink r:id="rId117">
        <w:r>
          <w:rPr>
            <w:rFonts w:ascii="Calibri" w:hAnsi="Calibri" w:cs="Calibri"/>
            <w:color w:val="0000FF"/>
          </w:rPr>
          <w:t>коллективном договоре</w:t>
        </w:r>
      </w:hyperlink>
      <w:r>
        <w:rPr>
          <w:rFonts w:ascii="Calibri" w:hAnsi="Calibri" w:cs="Calibri"/>
        </w:rPr>
        <w:t xml:space="preserve">. В </w:t>
      </w:r>
      <w:hyperlink r:id="rId118">
        <w:r>
          <w:rPr>
            <w:rFonts w:ascii="Calibri" w:hAnsi="Calibri" w:cs="Calibri"/>
            <w:color w:val="0000FF"/>
          </w:rPr>
          <w:t>трудовом договоре</w:t>
        </w:r>
      </w:hyperlink>
      <w:r>
        <w:rPr>
          <w:rFonts w:ascii="Calibri" w:hAnsi="Calibri" w:cs="Calibri"/>
        </w:rPr>
        <w:t xml:space="preserve"> сделайте ссылку на ЛНА, </w:t>
      </w:r>
      <w:proofErr w:type="spellStart"/>
      <w:r>
        <w:rPr>
          <w:rFonts w:ascii="Calibri" w:hAnsi="Calibri" w:cs="Calibri"/>
        </w:rPr>
        <w:t>колдоговор</w:t>
      </w:r>
      <w:proofErr w:type="spellEnd"/>
      <w:r>
        <w:rPr>
          <w:rFonts w:ascii="Calibri" w:hAnsi="Calibri" w:cs="Calibri"/>
        </w:rPr>
        <w:t xml:space="preserve"> или запишите правила выплаты премии конкретному работнику (</w:t>
      </w:r>
      <w:hyperlink r:id="rId119">
        <w:r>
          <w:rPr>
            <w:rFonts w:ascii="Calibri" w:hAnsi="Calibri" w:cs="Calibri"/>
            <w:color w:val="0000FF"/>
          </w:rPr>
          <w:t>ст. 135</w:t>
        </w:r>
      </w:hyperlink>
      <w:r>
        <w:rPr>
          <w:rFonts w:ascii="Calibri" w:hAnsi="Calibri" w:cs="Calibri"/>
        </w:rPr>
        <w:t xml:space="preserve"> ТК РФ).</w:t>
      </w:r>
    </w:p>
    <w:p w14:paraId="79F149FC" w14:textId="77777777" w:rsidR="00FD1996" w:rsidRDefault="00FD1996" w:rsidP="007C607C">
      <w:pPr>
        <w:spacing w:after="0" w:line="220" w:lineRule="atLeast"/>
        <w:jc w:val="both"/>
      </w:pPr>
      <w:r>
        <w:rPr>
          <w:rFonts w:ascii="Calibri" w:hAnsi="Calibri" w:cs="Calibri"/>
        </w:rPr>
        <w:t>Показатели премирования могут быть как количественными (стоимость или число продаж, количество изготовленной продукции, число привлеченных клиентов), так и качественными (выполнение плана, отсутствие брака, соблюдение сроков). Разовую премию можно выплатить за особое достижение (завершение проекта, сдача объекта).</w:t>
      </w:r>
    </w:p>
    <w:p w14:paraId="38B03DF6" w14:textId="77777777" w:rsidR="00FD1996" w:rsidRDefault="00FD1996" w:rsidP="007C607C">
      <w:pPr>
        <w:spacing w:after="0" w:line="220" w:lineRule="atLeast"/>
        <w:jc w:val="both"/>
      </w:pPr>
      <w:r>
        <w:rPr>
          <w:rFonts w:ascii="Calibri" w:hAnsi="Calibri" w:cs="Calibri"/>
        </w:rPr>
        <w:t>Размер премии может быть любым - процент от оклада, продаж или другой величины; твердая сумма; сумма в диапазоне "от... до". Максимум премии законом не установлен, в том числе она может быть больше оклада. Если установили премию в процентах от заработка, зафиксируйте перечень выплат, которые учитываются при расчете (оклад, оклад с учетом надбавок, средний заработок за период) (</w:t>
      </w:r>
      <w:hyperlink r:id="rId120">
        <w:r>
          <w:rPr>
            <w:rFonts w:ascii="Calibri" w:hAnsi="Calibri" w:cs="Calibri"/>
            <w:color w:val="0000FF"/>
          </w:rPr>
          <w:t>Письмо</w:t>
        </w:r>
      </w:hyperlink>
      <w:r>
        <w:rPr>
          <w:rFonts w:ascii="Calibri" w:hAnsi="Calibri" w:cs="Calibri"/>
        </w:rPr>
        <w:t xml:space="preserve"> Роструда от 02.08.2023 N ПГ/16031-6-1).</w:t>
      </w:r>
    </w:p>
    <w:p w14:paraId="5C45D21E" w14:textId="77777777" w:rsidR="00FD1996" w:rsidRDefault="00FD1996" w:rsidP="007C607C">
      <w:pPr>
        <w:spacing w:after="0" w:line="220" w:lineRule="atLeast"/>
        <w:jc w:val="both"/>
      </w:pPr>
    </w:p>
    <w:tbl>
      <w:tblPr>
        <w:tblW w:w="111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171"/>
      </w:tblGrid>
      <w:tr w:rsidR="00FD1996" w14:paraId="36E6B98D" w14:textId="77777777" w:rsidTr="007C607C">
        <w:trPr>
          <w:jc w:val="center"/>
        </w:trPr>
        <w:tc>
          <w:tcPr>
            <w:tcW w:w="11171"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7D9ABB3C" w14:textId="77777777" w:rsidR="00FD1996" w:rsidRDefault="00FD1996" w:rsidP="007C607C">
            <w:pPr>
              <w:spacing w:after="0" w:line="220" w:lineRule="atLeast"/>
              <w:jc w:val="both"/>
            </w:pPr>
            <w:r>
              <w:rPr>
                <w:rFonts w:ascii="Calibri" w:hAnsi="Calibri" w:cs="Calibri"/>
                <w:u w:val="single"/>
              </w:rPr>
              <w:t>Выплата премии - право или обязанность работодателя</w:t>
            </w:r>
          </w:p>
          <w:p w14:paraId="340DF40B" w14:textId="77777777" w:rsidR="00FD1996" w:rsidRDefault="00FD1996" w:rsidP="007C607C">
            <w:pPr>
              <w:spacing w:after="0" w:line="220" w:lineRule="atLeast"/>
              <w:jc w:val="both"/>
            </w:pPr>
            <w:r>
              <w:rPr>
                <w:rFonts w:ascii="Calibri" w:hAnsi="Calibri" w:cs="Calibri"/>
              </w:rPr>
              <w:t>Это зависит от условий о премировании в ЛНА или трудовом договоре.</w:t>
            </w:r>
          </w:p>
          <w:p w14:paraId="16581E98" w14:textId="77777777" w:rsidR="00FD1996" w:rsidRDefault="00FD1996" w:rsidP="007C607C">
            <w:pPr>
              <w:spacing w:after="0" w:line="220" w:lineRule="atLeast"/>
              <w:jc w:val="both"/>
            </w:pPr>
            <w:r>
              <w:rPr>
                <w:rFonts w:ascii="Calibri" w:hAnsi="Calibri" w:cs="Calibri"/>
              </w:rPr>
              <w:t xml:space="preserve">Если установлено, что премия </w:t>
            </w:r>
            <w:proofErr w:type="gramStart"/>
            <w:r>
              <w:rPr>
                <w:rFonts w:ascii="Calibri" w:hAnsi="Calibri" w:cs="Calibri"/>
              </w:rPr>
              <w:t>- это</w:t>
            </w:r>
            <w:proofErr w:type="gramEnd"/>
            <w:r>
              <w:rPr>
                <w:rFonts w:ascii="Calibri" w:hAnsi="Calibri" w:cs="Calibri"/>
              </w:rPr>
              <w:t xml:space="preserve"> часть зарплаты, выплачивается регулярно, при соблюдении определенных условий и эти условия выполнены, премию надо заплатить.</w:t>
            </w:r>
          </w:p>
          <w:p w14:paraId="4D9A6377" w14:textId="77777777" w:rsidR="00FD1996" w:rsidRDefault="00FD1996" w:rsidP="007C607C">
            <w:pPr>
              <w:spacing w:after="0" w:line="220" w:lineRule="atLeast"/>
              <w:jc w:val="both"/>
            </w:pPr>
            <w:r>
              <w:rPr>
                <w:rFonts w:ascii="Calibri" w:hAnsi="Calibri" w:cs="Calibri"/>
              </w:rPr>
              <w:t>Если же из документов следует, что премия не гарантирована, зависит от оценки результатов работы, финансовых показателей компании, ее можно не платить. Не обязательны премии, не предусмотренные ЛНА или трудовым договором либо выплачиваемые только по решению руководителя (</w:t>
            </w:r>
            <w:hyperlink r:id="rId121">
              <w:r>
                <w:rPr>
                  <w:rFonts w:ascii="Calibri" w:hAnsi="Calibri" w:cs="Calibri"/>
                  <w:color w:val="0000FF"/>
                </w:rPr>
                <w:t>Письмо</w:t>
              </w:r>
            </w:hyperlink>
            <w:r>
              <w:rPr>
                <w:rFonts w:ascii="Calibri" w:hAnsi="Calibri" w:cs="Calibri"/>
              </w:rPr>
              <w:t xml:space="preserve"> ГИТ в г. Москве от 26.02.2020 N 77/7-5692-20-ОБ).</w:t>
            </w:r>
          </w:p>
        </w:tc>
      </w:tr>
    </w:tbl>
    <w:p w14:paraId="4C693096" w14:textId="77777777" w:rsidR="00FD1996" w:rsidRDefault="00FD1996" w:rsidP="007C607C">
      <w:pPr>
        <w:spacing w:after="0" w:line="220" w:lineRule="atLeast"/>
        <w:jc w:val="both"/>
      </w:pPr>
    </w:p>
    <w:p w14:paraId="7A79C693" w14:textId="77777777" w:rsidR="00FD1996" w:rsidRDefault="00FD1996" w:rsidP="007C607C">
      <w:pPr>
        <w:spacing w:after="0" w:line="220" w:lineRule="atLeast"/>
        <w:jc w:val="both"/>
      </w:pPr>
      <w:r>
        <w:rPr>
          <w:rFonts w:ascii="Calibri" w:hAnsi="Calibri" w:cs="Calibri"/>
        </w:rPr>
        <w:t>Премии внутренним и внешним совместителям, работникам на испытательном сроке платят по установленным в вашей организации правилам. Если они имеют право на премию и выполнили условия ее получения, премию надо выплатить.</w:t>
      </w:r>
    </w:p>
    <w:p w14:paraId="30A25DF1" w14:textId="59C924A2" w:rsidR="00FD1996" w:rsidRDefault="007C607C" w:rsidP="007C607C">
      <w:pPr>
        <w:spacing w:after="0" w:line="220" w:lineRule="atLeast"/>
        <w:jc w:val="both"/>
      </w:pPr>
      <w:r>
        <w:t>…….</w:t>
      </w:r>
    </w:p>
    <w:p w14:paraId="5FFAB5F9" w14:textId="77777777" w:rsidR="00FD1996" w:rsidRDefault="00FD1996" w:rsidP="007C607C">
      <w:pPr>
        <w:spacing w:after="0" w:line="220" w:lineRule="atLeast"/>
        <w:jc w:val="both"/>
      </w:pPr>
      <w:r>
        <w:rPr>
          <w:rFonts w:ascii="Calibri" w:hAnsi="Calibri" w:cs="Calibri"/>
          <w:b/>
        </w:rPr>
        <w:t>Оформление</w:t>
      </w:r>
    </w:p>
    <w:p w14:paraId="3023FFFA" w14:textId="77777777" w:rsidR="00FD1996" w:rsidRDefault="00FD1996" w:rsidP="007C607C">
      <w:pPr>
        <w:spacing w:after="0" w:line="220" w:lineRule="atLeast"/>
        <w:jc w:val="both"/>
      </w:pPr>
      <w:r>
        <w:rPr>
          <w:rFonts w:ascii="Calibri" w:hAnsi="Calibri" w:cs="Calibri"/>
        </w:rPr>
        <w:lastRenderedPageBreak/>
        <w:t xml:space="preserve">Выплату любой премии - годовой, квартальной, ежемесячной, разовой, к празднику, юбилею работника, при выходе на пенсию - оформляют одинаково: приказом по </w:t>
      </w:r>
      <w:hyperlink r:id="rId122">
        <w:r>
          <w:rPr>
            <w:rFonts w:ascii="Calibri" w:hAnsi="Calibri" w:cs="Calibri"/>
            <w:color w:val="0000FF"/>
          </w:rPr>
          <w:t>форме Т-11а</w:t>
        </w:r>
      </w:hyperlink>
      <w:r>
        <w:rPr>
          <w:rFonts w:ascii="Calibri" w:hAnsi="Calibri" w:cs="Calibri"/>
        </w:rPr>
        <w:t xml:space="preserve"> при поощрении нескольких работников, </w:t>
      </w:r>
      <w:hyperlink r:id="rId123">
        <w:r>
          <w:rPr>
            <w:rFonts w:ascii="Calibri" w:hAnsi="Calibri" w:cs="Calibri"/>
            <w:color w:val="0000FF"/>
          </w:rPr>
          <w:t>Т-11</w:t>
        </w:r>
      </w:hyperlink>
      <w:r>
        <w:rPr>
          <w:rFonts w:ascii="Calibri" w:hAnsi="Calibri" w:cs="Calibri"/>
        </w:rPr>
        <w:t xml:space="preserve"> - одного. Можно составить приказ и в произвольной форме, но со всеми </w:t>
      </w:r>
      <w:hyperlink r:id="rId124">
        <w:r>
          <w:rPr>
            <w:rFonts w:ascii="Calibri" w:hAnsi="Calibri" w:cs="Calibri"/>
            <w:color w:val="0000FF"/>
          </w:rPr>
          <w:t>обязательными реквизитами первички</w:t>
        </w:r>
      </w:hyperlink>
      <w:r>
        <w:rPr>
          <w:rFonts w:ascii="Calibri" w:hAnsi="Calibri" w:cs="Calibri"/>
        </w:rPr>
        <w:t>.</w:t>
      </w:r>
    </w:p>
    <w:p w14:paraId="701FF096" w14:textId="77777777" w:rsidR="00FD1996" w:rsidRDefault="00FD1996" w:rsidP="007C607C">
      <w:pPr>
        <w:spacing w:after="0" w:line="220" w:lineRule="atLeast"/>
        <w:jc w:val="both"/>
      </w:pPr>
      <w:r>
        <w:rPr>
          <w:rFonts w:ascii="Calibri" w:hAnsi="Calibri" w:cs="Calibri"/>
        </w:rPr>
        <w:t xml:space="preserve">Знакомить работника под роспись с приказом о премировании не обязательно, но лучше это сделать. Более того, в приказах о премировании </w:t>
      </w:r>
      <w:hyperlink r:id="rId125">
        <w:r>
          <w:rPr>
            <w:rFonts w:ascii="Calibri" w:hAnsi="Calibri" w:cs="Calibri"/>
            <w:color w:val="0000FF"/>
          </w:rPr>
          <w:t>Т-11</w:t>
        </w:r>
      </w:hyperlink>
      <w:r>
        <w:rPr>
          <w:rFonts w:ascii="Calibri" w:hAnsi="Calibri" w:cs="Calibri"/>
        </w:rPr>
        <w:t xml:space="preserve"> и </w:t>
      </w:r>
      <w:hyperlink r:id="rId126">
        <w:r>
          <w:rPr>
            <w:rFonts w:ascii="Calibri" w:hAnsi="Calibri" w:cs="Calibri"/>
            <w:color w:val="0000FF"/>
          </w:rPr>
          <w:t>Т-11а</w:t>
        </w:r>
      </w:hyperlink>
      <w:r>
        <w:rPr>
          <w:rFonts w:ascii="Calibri" w:hAnsi="Calibri" w:cs="Calibri"/>
        </w:rPr>
        <w:t xml:space="preserve"> предусмотрены поля для отметки об ознакомлении работника.</w:t>
      </w:r>
    </w:p>
    <w:p w14:paraId="72C4410C" w14:textId="7FF0F5F2" w:rsidR="00FD1996" w:rsidRDefault="007C607C" w:rsidP="007C607C">
      <w:pPr>
        <w:spacing w:after="0" w:line="220" w:lineRule="atLeast"/>
        <w:jc w:val="both"/>
      </w:pPr>
      <w:r>
        <w:t>….</w:t>
      </w:r>
    </w:p>
    <w:p w14:paraId="6E00691C" w14:textId="77777777" w:rsidR="00FD1996" w:rsidRDefault="00FD1996" w:rsidP="007C607C">
      <w:pPr>
        <w:spacing w:after="0" w:line="220" w:lineRule="atLeast"/>
        <w:jc w:val="both"/>
      </w:pPr>
      <w:r>
        <w:rPr>
          <w:rFonts w:ascii="Calibri" w:hAnsi="Calibri" w:cs="Calibri"/>
        </w:rPr>
        <w:t>Решение о премировании руководителя организации принимают участники ООО или совет директоров и оформляют его протоколом. Единственный участник издает решение о премировании. Премировать сам себя руководитель не может. Исключения - он наделен таким правом уставом ООО или трудовым договором либо является единственным участником (</w:t>
      </w:r>
      <w:hyperlink r:id="rId127">
        <w:r>
          <w:rPr>
            <w:rFonts w:ascii="Calibri" w:hAnsi="Calibri" w:cs="Calibri"/>
            <w:color w:val="0000FF"/>
          </w:rPr>
          <w:t>ст. ст. 39</w:t>
        </w:r>
      </w:hyperlink>
      <w:r>
        <w:rPr>
          <w:rFonts w:ascii="Calibri" w:hAnsi="Calibri" w:cs="Calibri"/>
        </w:rPr>
        <w:t xml:space="preserve">, </w:t>
      </w:r>
      <w:hyperlink r:id="rId128">
        <w:r>
          <w:rPr>
            <w:rFonts w:ascii="Calibri" w:hAnsi="Calibri" w:cs="Calibri"/>
            <w:color w:val="0000FF"/>
          </w:rPr>
          <w:t>40</w:t>
        </w:r>
      </w:hyperlink>
      <w:r>
        <w:rPr>
          <w:rFonts w:ascii="Calibri" w:hAnsi="Calibri" w:cs="Calibri"/>
        </w:rPr>
        <w:t xml:space="preserve"> Закона об ООО).</w:t>
      </w:r>
    </w:p>
    <w:p w14:paraId="20A08999" w14:textId="16400B04" w:rsidR="00FD1996" w:rsidRDefault="007C607C" w:rsidP="007C607C">
      <w:pPr>
        <w:spacing w:after="0" w:line="220" w:lineRule="atLeast"/>
        <w:ind w:firstLine="567"/>
        <w:jc w:val="both"/>
      </w:pPr>
      <w:r>
        <w:t>…….</w:t>
      </w:r>
    </w:p>
    <w:p w14:paraId="49CB6BE7" w14:textId="77777777" w:rsidR="00FD1996" w:rsidRDefault="00FD1996" w:rsidP="007C607C">
      <w:pPr>
        <w:spacing w:after="0" w:line="220" w:lineRule="atLeast"/>
        <w:jc w:val="both"/>
      </w:pPr>
      <w:r>
        <w:rPr>
          <w:rFonts w:ascii="Calibri" w:hAnsi="Calibri" w:cs="Calibri"/>
          <w:b/>
        </w:rPr>
        <w:t>Снизить размер или лишить</w:t>
      </w:r>
      <w:r>
        <w:rPr>
          <w:rFonts w:ascii="Calibri" w:hAnsi="Calibri" w:cs="Calibri"/>
        </w:rPr>
        <w:t xml:space="preserve"> премии можно при невыполнении условий для ее назначения. Другие основания для снижения премии или для ее лишения устанавливают в ЛНА.</w:t>
      </w:r>
    </w:p>
    <w:p w14:paraId="1BF75509" w14:textId="77777777" w:rsidR="00FD1996" w:rsidRDefault="00FD1996" w:rsidP="007C607C">
      <w:pPr>
        <w:spacing w:after="0" w:line="220" w:lineRule="atLeast"/>
        <w:jc w:val="both"/>
      </w:pPr>
      <w:r>
        <w:rPr>
          <w:rFonts w:ascii="Calibri" w:hAnsi="Calibri" w:cs="Calibri"/>
        </w:rPr>
        <w:t xml:space="preserve">Лишить премии в качестве наказания за дисциплинарный проступок нельзя. Но в </w:t>
      </w:r>
      <w:hyperlink r:id="rId129">
        <w:r>
          <w:rPr>
            <w:rFonts w:ascii="Calibri" w:hAnsi="Calibri" w:cs="Calibri"/>
            <w:color w:val="0000FF"/>
          </w:rPr>
          <w:t>положении о премировании</w:t>
        </w:r>
      </w:hyperlink>
      <w:r>
        <w:rPr>
          <w:rFonts w:ascii="Calibri" w:hAnsi="Calibri" w:cs="Calibri"/>
        </w:rPr>
        <w:t xml:space="preserve"> или другом ЛНА, регулирующем выплату премий, можно предусмотреть снижение премии за период, в котором к работнику применено </w:t>
      </w:r>
      <w:hyperlink r:id="rId130">
        <w:r>
          <w:rPr>
            <w:rFonts w:ascii="Calibri" w:hAnsi="Calibri" w:cs="Calibri"/>
            <w:color w:val="0000FF"/>
          </w:rPr>
          <w:t>дисциплинарное взыскание</w:t>
        </w:r>
      </w:hyperlink>
      <w:r>
        <w:rPr>
          <w:rFonts w:ascii="Calibri" w:hAnsi="Calibri" w:cs="Calibri"/>
        </w:rPr>
        <w:t>, например выговор за прогул. Нельзя лишать премии за период совершения дисциплинарного проступка или за будущий период. Важно - месячную зарплату из-за снижения премии нельзя уменьшить больше чем на 20%, это не касается разовых премий, не предусмотренных положением о премировании (</w:t>
      </w:r>
      <w:hyperlink r:id="rId131">
        <w:r>
          <w:rPr>
            <w:rFonts w:ascii="Calibri" w:hAnsi="Calibri" w:cs="Calibri"/>
            <w:color w:val="0000FF"/>
          </w:rPr>
          <w:t>ст. 135</w:t>
        </w:r>
      </w:hyperlink>
      <w:r>
        <w:rPr>
          <w:rFonts w:ascii="Calibri" w:hAnsi="Calibri" w:cs="Calibri"/>
        </w:rPr>
        <w:t xml:space="preserve"> ТК РФ, </w:t>
      </w:r>
      <w:hyperlink r:id="rId132">
        <w:r>
          <w:rPr>
            <w:rFonts w:ascii="Calibri" w:hAnsi="Calibri" w:cs="Calibri"/>
            <w:color w:val="0000FF"/>
          </w:rPr>
          <w:t>Постановление</w:t>
        </w:r>
      </w:hyperlink>
      <w:r>
        <w:rPr>
          <w:rFonts w:ascii="Calibri" w:hAnsi="Calibri" w:cs="Calibri"/>
        </w:rPr>
        <w:t xml:space="preserve"> КС от 15.06.2023 N 32-П).</w:t>
      </w:r>
    </w:p>
    <w:p w14:paraId="7A86051F" w14:textId="77777777" w:rsidR="00FD1996" w:rsidRDefault="00FD1996" w:rsidP="007C607C">
      <w:pPr>
        <w:spacing w:after="0" w:line="220" w:lineRule="atLeast"/>
        <w:jc w:val="both"/>
      </w:pPr>
      <w:r>
        <w:rPr>
          <w:rFonts w:ascii="Calibri" w:hAnsi="Calibri" w:cs="Calibri"/>
        </w:rPr>
        <w:t>Издавать приказ о лишении или снижении премии и знакомить с ним работника не обязательно, но при желании это можно сделать (</w:t>
      </w:r>
      <w:hyperlink r:id="rId133">
        <w:r>
          <w:rPr>
            <w:rFonts w:ascii="Calibri" w:hAnsi="Calibri" w:cs="Calibri"/>
            <w:color w:val="0000FF"/>
          </w:rPr>
          <w:t>Письмо</w:t>
        </w:r>
      </w:hyperlink>
      <w:r>
        <w:rPr>
          <w:rFonts w:ascii="Calibri" w:hAnsi="Calibri" w:cs="Calibri"/>
        </w:rPr>
        <w:t xml:space="preserve"> ГИТ в г. Москве от 26.02.2020 N 77/7-5692-20-ОБ).</w:t>
      </w:r>
    </w:p>
    <w:p w14:paraId="5732E36A" w14:textId="07A7D577" w:rsidR="00FD1996" w:rsidRDefault="007C607C" w:rsidP="007C607C">
      <w:pPr>
        <w:spacing w:after="0" w:line="220" w:lineRule="atLeast"/>
        <w:ind w:firstLine="567"/>
        <w:jc w:val="both"/>
      </w:pPr>
      <w:r>
        <w:t>……</w:t>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FD1996" w14:paraId="3776F11D" w14:textId="77777777">
        <w:tc>
          <w:tcPr>
            <w:tcW w:w="180" w:type="dxa"/>
            <w:tcBorders>
              <w:top w:val="nil"/>
              <w:left w:val="nil"/>
              <w:bottom w:val="nil"/>
              <w:right w:val="nil"/>
            </w:tcBorders>
            <w:tcMar>
              <w:top w:w="0" w:type="dxa"/>
              <w:left w:w="0" w:type="dxa"/>
              <w:bottom w:w="0" w:type="dxa"/>
              <w:right w:w="0" w:type="dxa"/>
            </w:tcMar>
          </w:tcPr>
          <w:p w14:paraId="564B4BD9" w14:textId="77777777" w:rsidR="00FD1996" w:rsidRDefault="00FD1996" w:rsidP="007C607C">
            <w:pPr>
              <w:spacing w:after="0"/>
            </w:pPr>
          </w:p>
        </w:tc>
        <w:tc>
          <w:tcPr>
            <w:tcW w:w="420" w:type="dxa"/>
            <w:tcBorders>
              <w:top w:val="nil"/>
              <w:left w:val="nil"/>
              <w:bottom w:val="nil"/>
              <w:right w:val="nil"/>
            </w:tcBorders>
            <w:tcMar>
              <w:top w:w="180" w:type="dxa"/>
              <w:left w:w="0" w:type="dxa"/>
              <w:bottom w:w="180" w:type="dxa"/>
              <w:right w:w="0" w:type="dxa"/>
            </w:tcMar>
          </w:tcPr>
          <w:p w14:paraId="21A9A4B7" w14:textId="77777777" w:rsidR="00FD1996" w:rsidRDefault="00FD1996" w:rsidP="007C607C">
            <w:pPr>
              <w:spacing w:after="0"/>
            </w:pPr>
            <w:r>
              <w:rPr>
                <w:noProof/>
              </w:rPr>
              <w:drawing>
                <wp:inline distT="0" distB="0" distL="0" distR="0" wp14:anchorId="62A7376F" wp14:editId="440682A1">
                  <wp:extent cx="152400" cy="15240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0420D501" w14:textId="77777777" w:rsidR="00FD1996" w:rsidRDefault="00FD1996" w:rsidP="007C607C">
            <w:pPr>
              <w:spacing w:after="0" w:line="220" w:lineRule="atLeast"/>
              <w:jc w:val="both"/>
            </w:pPr>
            <w:r>
              <w:rPr>
                <w:rFonts w:ascii="Calibri" w:hAnsi="Calibri" w:cs="Calibri"/>
              </w:rPr>
              <w:t>См. также:</w:t>
            </w:r>
          </w:p>
          <w:p w14:paraId="7A9836A4" w14:textId="77777777" w:rsidR="00FD1996" w:rsidRDefault="00CA578C" w:rsidP="007C607C">
            <w:pPr>
              <w:numPr>
                <w:ilvl w:val="0"/>
                <w:numId w:val="11"/>
              </w:numPr>
              <w:spacing w:after="0" w:line="220" w:lineRule="atLeast"/>
              <w:jc w:val="both"/>
            </w:pPr>
            <w:hyperlink r:id="rId134">
              <w:r w:rsidR="00FD1996">
                <w:rPr>
                  <w:rFonts w:ascii="Calibri" w:hAnsi="Calibri" w:cs="Calibri"/>
                  <w:color w:val="0000FF"/>
                </w:rPr>
                <w:t>Премии в 6-НДФЛ</w:t>
              </w:r>
            </w:hyperlink>
          </w:p>
          <w:p w14:paraId="3C752305" w14:textId="77777777" w:rsidR="00FD1996" w:rsidRDefault="00CA578C" w:rsidP="007C607C">
            <w:pPr>
              <w:numPr>
                <w:ilvl w:val="0"/>
                <w:numId w:val="11"/>
              </w:numPr>
              <w:spacing w:after="0" w:line="220" w:lineRule="atLeast"/>
              <w:jc w:val="both"/>
            </w:pPr>
            <w:hyperlink r:id="rId135">
              <w:r w:rsidR="00FD1996">
                <w:rPr>
                  <w:rFonts w:ascii="Calibri" w:hAnsi="Calibri" w:cs="Calibri"/>
                  <w:color w:val="0000FF"/>
                </w:rPr>
                <w:t>Как учитывать премии при расчете среднего заработка</w:t>
              </w:r>
            </w:hyperlink>
          </w:p>
          <w:p w14:paraId="74CD50F4" w14:textId="77777777" w:rsidR="00FD1996" w:rsidRDefault="00CA578C" w:rsidP="007C607C">
            <w:pPr>
              <w:numPr>
                <w:ilvl w:val="0"/>
                <w:numId w:val="11"/>
              </w:numPr>
              <w:spacing w:after="0" w:line="220" w:lineRule="atLeast"/>
              <w:jc w:val="both"/>
            </w:pPr>
            <w:hyperlink r:id="rId136">
              <w:r w:rsidR="00FD1996">
                <w:rPr>
                  <w:rFonts w:ascii="Calibri" w:hAnsi="Calibri" w:cs="Calibri"/>
                  <w:color w:val="0000FF"/>
                </w:rPr>
                <w:t>Доплаты и надбавки: виды и как установить</w:t>
              </w:r>
            </w:hyperlink>
          </w:p>
          <w:p w14:paraId="03A78E31" w14:textId="77777777" w:rsidR="00FD1996" w:rsidRDefault="00CA578C" w:rsidP="007C607C">
            <w:pPr>
              <w:numPr>
                <w:ilvl w:val="0"/>
                <w:numId w:val="11"/>
              </w:numPr>
              <w:spacing w:after="0" w:line="220" w:lineRule="atLeast"/>
              <w:jc w:val="both"/>
            </w:pPr>
            <w:hyperlink r:id="rId137">
              <w:r w:rsidR="00FD1996">
                <w:rPr>
                  <w:rFonts w:ascii="Calibri" w:hAnsi="Calibri" w:cs="Calibri"/>
                  <w:color w:val="0000FF"/>
                </w:rPr>
                <w:t>Зарплата: расчет, учет, налоги</w:t>
              </w:r>
            </w:hyperlink>
          </w:p>
          <w:p w14:paraId="4E06907E" w14:textId="77777777" w:rsidR="00FD1996" w:rsidRDefault="00CA578C" w:rsidP="007C607C">
            <w:pPr>
              <w:numPr>
                <w:ilvl w:val="0"/>
                <w:numId w:val="11"/>
              </w:numPr>
              <w:spacing w:after="0" w:line="220" w:lineRule="atLeast"/>
              <w:jc w:val="both"/>
            </w:pPr>
            <w:hyperlink r:id="rId138">
              <w:r w:rsidR="00FD1996">
                <w:rPr>
                  <w:rFonts w:ascii="Calibri" w:hAnsi="Calibri" w:cs="Calibri"/>
                  <w:color w:val="0000FF"/>
                </w:rPr>
                <w:t>Системы и формы оплаты труда</w:t>
              </w:r>
            </w:hyperlink>
          </w:p>
        </w:tc>
        <w:tc>
          <w:tcPr>
            <w:tcW w:w="180" w:type="dxa"/>
            <w:tcBorders>
              <w:top w:val="nil"/>
              <w:left w:val="nil"/>
              <w:bottom w:val="nil"/>
              <w:right w:val="nil"/>
            </w:tcBorders>
            <w:tcMar>
              <w:top w:w="0" w:type="dxa"/>
              <w:left w:w="0" w:type="dxa"/>
              <w:bottom w:w="0" w:type="dxa"/>
              <w:right w:w="0" w:type="dxa"/>
            </w:tcMar>
          </w:tcPr>
          <w:p w14:paraId="6CE20F6E" w14:textId="77777777" w:rsidR="00FD1996" w:rsidRDefault="00FD1996" w:rsidP="007C607C">
            <w:pPr>
              <w:spacing w:after="0"/>
            </w:pPr>
          </w:p>
        </w:tc>
      </w:tr>
    </w:tbl>
    <w:p w14:paraId="23F747B0" w14:textId="4E61E544" w:rsidR="0064378F" w:rsidRPr="0064378F" w:rsidRDefault="0064378F" w:rsidP="007C607C">
      <w:pPr>
        <w:pBdr>
          <w:top w:val="single" w:sz="12" w:space="1" w:color="auto"/>
          <w:bottom w:val="single" w:sz="12" w:space="1" w:color="auto"/>
        </w:pBdr>
        <w:spacing w:after="0"/>
        <w:rPr>
          <w:sz w:val="2"/>
          <w:szCs w:val="2"/>
        </w:rPr>
      </w:pPr>
    </w:p>
    <w:p w14:paraId="2C6B1E13" w14:textId="77777777" w:rsidR="00FD1996" w:rsidRDefault="00CA578C" w:rsidP="007C607C">
      <w:pPr>
        <w:spacing w:after="0" w:line="220" w:lineRule="atLeast"/>
      </w:pPr>
      <w:hyperlink r:id="rId139">
        <w:r w:rsidR="00FD1996">
          <w:rPr>
            <w:rFonts w:ascii="Calibri" w:hAnsi="Calibri" w:cs="Calibri"/>
            <w:i/>
            <w:color w:val="0000FF"/>
          </w:rPr>
          <w:br/>
          <w:t>{Вопрос</w:t>
        </w:r>
        <w:proofErr w:type="gramStart"/>
        <w:r w:rsidR="00FD1996">
          <w:rPr>
            <w:rFonts w:ascii="Calibri" w:hAnsi="Calibri" w:cs="Calibri"/>
            <w:i/>
            <w:color w:val="0000FF"/>
          </w:rPr>
          <w:t>: Как</w:t>
        </w:r>
        <w:proofErr w:type="gramEnd"/>
        <w:r w:rsidR="00FD1996">
          <w:rPr>
            <w:rFonts w:ascii="Calibri" w:hAnsi="Calibri" w:cs="Calibri"/>
            <w:i/>
            <w:color w:val="0000FF"/>
          </w:rPr>
          <w:t xml:space="preserve"> оформить </w:t>
        </w:r>
        <w:proofErr w:type="spellStart"/>
        <w:r w:rsidR="00FD1996">
          <w:rPr>
            <w:rFonts w:ascii="Calibri" w:hAnsi="Calibri" w:cs="Calibri"/>
            <w:i/>
            <w:color w:val="0000FF"/>
          </w:rPr>
          <w:t>неначисление</w:t>
        </w:r>
        <w:proofErr w:type="spellEnd"/>
        <w:r w:rsidR="00FD1996">
          <w:rPr>
            <w:rFonts w:ascii="Calibri" w:hAnsi="Calibri" w:cs="Calibri"/>
            <w:i/>
            <w:color w:val="0000FF"/>
          </w:rPr>
          <w:t xml:space="preserve"> премии работнику? (Консультация эксперта, Государственная инспекция труда в Кировской обл., 2025) {КонсультантПлюс}}</w:t>
        </w:r>
      </w:hyperlink>
      <w:r w:rsidR="00FD1996">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FD1996" w14:paraId="3B908DCA" w14:textId="77777777">
        <w:tc>
          <w:tcPr>
            <w:tcW w:w="60" w:type="dxa"/>
            <w:tcBorders>
              <w:top w:val="nil"/>
              <w:left w:val="nil"/>
              <w:bottom w:val="nil"/>
              <w:right w:val="nil"/>
            </w:tcBorders>
            <w:shd w:val="clear" w:color="auto" w:fill="CED3F1"/>
            <w:tcMar>
              <w:top w:w="0" w:type="dxa"/>
              <w:left w:w="0" w:type="dxa"/>
              <w:bottom w:w="0" w:type="dxa"/>
              <w:right w:w="0" w:type="dxa"/>
            </w:tcMar>
          </w:tcPr>
          <w:p w14:paraId="5F27ECEE" w14:textId="77777777" w:rsidR="00FD1996" w:rsidRDefault="00FD1996" w:rsidP="007C607C">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19B9495E" w14:textId="77777777" w:rsidR="00FD1996" w:rsidRDefault="00FD1996" w:rsidP="007C607C">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74406BFE" w14:textId="77777777" w:rsidR="00FD1996" w:rsidRDefault="00FD1996" w:rsidP="007C607C">
            <w:pPr>
              <w:spacing w:after="0" w:line="220" w:lineRule="atLeast"/>
              <w:jc w:val="right"/>
            </w:pPr>
            <w:r>
              <w:rPr>
                <w:rFonts w:ascii="Calibri" w:hAnsi="Calibri" w:cs="Calibri"/>
                <w:b/>
                <w:color w:val="392C69"/>
              </w:rPr>
              <w:t>Актуально на 09.09.2025</w:t>
            </w:r>
          </w:p>
        </w:tc>
        <w:tc>
          <w:tcPr>
            <w:tcW w:w="113" w:type="dxa"/>
            <w:tcBorders>
              <w:top w:val="nil"/>
              <w:left w:val="nil"/>
              <w:bottom w:val="nil"/>
              <w:right w:val="nil"/>
            </w:tcBorders>
            <w:shd w:val="clear" w:color="auto" w:fill="F4F3F8"/>
            <w:tcMar>
              <w:top w:w="0" w:type="dxa"/>
              <w:left w:w="0" w:type="dxa"/>
              <w:bottom w:w="0" w:type="dxa"/>
              <w:right w:w="0" w:type="dxa"/>
            </w:tcMar>
          </w:tcPr>
          <w:p w14:paraId="667BEF19" w14:textId="77777777" w:rsidR="00FD1996" w:rsidRDefault="00FD1996" w:rsidP="007C607C">
            <w:pPr>
              <w:spacing w:after="0"/>
            </w:pPr>
          </w:p>
        </w:tc>
      </w:tr>
    </w:tbl>
    <w:p w14:paraId="339C53F4" w14:textId="77777777" w:rsidR="00FD1996" w:rsidRDefault="00FD1996" w:rsidP="007C607C">
      <w:pPr>
        <w:spacing w:after="0" w:line="220" w:lineRule="atLeast"/>
      </w:pPr>
      <w:r>
        <w:rPr>
          <w:rFonts w:ascii="Calibri" w:hAnsi="Calibri" w:cs="Calibri"/>
          <w:b/>
          <w:sz w:val="38"/>
        </w:rPr>
        <w:t xml:space="preserve">Как оформить </w:t>
      </w:r>
      <w:proofErr w:type="spellStart"/>
      <w:r>
        <w:rPr>
          <w:rFonts w:ascii="Calibri" w:hAnsi="Calibri" w:cs="Calibri"/>
          <w:b/>
          <w:sz w:val="38"/>
        </w:rPr>
        <w:t>неначисление</w:t>
      </w:r>
      <w:proofErr w:type="spellEnd"/>
      <w:r>
        <w:rPr>
          <w:rFonts w:ascii="Calibri" w:hAnsi="Calibri" w:cs="Calibri"/>
          <w:b/>
          <w:sz w:val="38"/>
        </w:rPr>
        <w:t xml:space="preserve"> премии работнику?</w:t>
      </w:r>
    </w:p>
    <w:p w14:paraId="0F4D7BC1" w14:textId="77777777" w:rsidR="00FD1996" w:rsidRDefault="00FD1996" w:rsidP="007C607C">
      <w:pPr>
        <w:spacing w:after="0" w:line="220" w:lineRule="atLeast"/>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FD1996" w14:paraId="5BFF8077" w14:textId="77777777">
        <w:tc>
          <w:tcPr>
            <w:tcW w:w="60" w:type="dxa"/>
            <w:tcBorders>
              <w:top w:val="nil"/>
              <w:left w:val="nil"/>
              <w:bottom w:val="nil"/>
              <w:right w:val="nil"/>
            </w:tcBorders>
            <w:shd w:val="clear" w:color="auto" w:fill="FE9500"/>
            <w:tcMar>
              <w:top w:w="0" w:type="dxa"/>
              <w:left w:w="0" w:type="dxa"/>
              <w:bottom w:w="0" w:type="dxa"/>
              <w:right w:w="0" w:type="dxa"/>
            </w:tcMar>
          </w:tcPr>
          <w:p w14:paraId="2A9152DD" w14:textId="77777777" w:rsidR="00FD1996" w:rsidRDefault="00FD1996" w:rsidP="007C607C">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14:paraId="2424A128" w14:textId="77777777" w:rsidR="00FD1996" w:rsidRDefault="00FD1996" w:rsidP="007C607C">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14:paraId="2C475034" w14:textId="77777777" w:rsidR="00FD1996" w:rsidRDefault="00FD1996" w:rsidP="007C607C">
            <w:pPr>
              <w:spacing w:after="0" w:line="220" w:lineRule="atLeast"/>
              <w:jc w:val="both"/>
            </w:pPr>
            <w:r>
              <w:rPr>
                <w:rFonts w:ascii="Calibri" w:hAnsi="Calibri" w:cs="Calibri"/>
              </w:rPr>
              <w:t xml:space="preserve">В трудовом законодательстве порядок оформления </w:t>
            </w:r>
            <w:proofErr w:type="spellStart"/>
            <w:r>
              <w:rPr>
                <w:rFonts w:ascii="Calibri" w:hAnsi="Calibri" w:cs="Calibri"/>
              </w:rPr>
              <w:t>неначисления</w:t>
            </w:r>
            <w:proofErr w:type="spellEnd"/>
            <w:r>
              <w:rPr>
                <w:rFonts w:ascii="Calibri" w:hAnsi="Calibri" w:cs="Calibri"/>
              </w:rPr>
              <w:t xml:space="preserve"> или снижения премии не установлен. </w:t>
            </w:r>
            <w:proofErr w:type="spellStart"/>
            <w:r>
              <w:rPr>
                <w:rFonts w:ascii="Calibri" w:hAnsi="Calibri" w:cs="Calibri"/>
              </w:rPr>
              <w:t>Неначисление</w:t>
            </w:r>
            <w:proofErr w:type="spellEnd"/>
            <w:r>
              <w:rPr>
                <w:rFonts w:ascii="Calibri" w:hAnsi="Calibri" w:cs="Calibri"/>
              </w:rPr>
              <w:t xml:space="preserve"> или снижение премии должно опираться на положения соответствующих локальных актов.</w:t>
            </w:r>
          </w:p>
          <w:p w14:paraId="46DC981B" w14:textId="77777777" w:rsidR="00FD1996" w:rsidRDefault="00FD1996" w:rsidP="007C607C">
            <w:pPr>
              <w:spacing w:after="0" w:line="220" w:lineRule="atLeast"/>
              <w:jc w:val="both"/>
            </w:pPr>
            <w:r>
              <w:rPr>
                <w:rFonts w:ascii="Calibri" w:hAnsi="Calibri" w:cs="Calibri"/>
              </w:rPr>
              <w:t xml:space="preserve">Отдельного приказа о </w:t>
            </w:r>
            <w:proofErr w:type="spellStart"/>
            <w:r>
              <w:rPr>
                <w:rFonts w:ascii="Calibri" w:hAnsi="Calibri" w:cs="Calibri"/>
              </w:rPr>
              <w:t>неначислении</w:t>
            </w:r>
            <w:proofErr w:type="spellEnd"/>
            <w:r>
              <w:rPr>
                <w:rFonts w:ascii="Calibri" w:hAnsi="Calibri" w:cs="Calibri"/>
              </w:rPr>
              <w:t xml:space="preserve"> или снижении премии либо указания данного последствия не требуется. Не следует указывать это и в приказе о наложении дисциплинарного взыскания. На практике такие варианты оформления используются, но тогда работник может воспринять депремирование именно как незаконный вид дисциплинарного взыскания, что может привести к трудовому спору.</w:t>
            </w:r>
          </w:p>
        </w:tc>
        <w:tc>
          <w:tcPr>
            <w:tcW w:w="180" w:type="dxa"/>
            <w:tcBorders>
              <w:top w:val="nil"/>
              <w:left w:val="nil"/>
              <w:bottom w:val="nil"/>
              <w:right w:val="nil"/>
            </w:tcBorders>
            <w:shd w:val="clear" w:color="auto" w:fill="F2F4E6"/>
            <w:tcMar>
              <w:top w:w="0" w:type="dxa"/>
              <w:left w:w="0" w:type="dxa"/>
              <w:bottom w:w="0" w:type="dxa"/>
              <w:right w:w="0" w:type="dxa"/>
            </w:tcMar>
          </w:tcPr>
          <w:p w14:paraId="17C42D03" w14:textId="77777777" w:rsidR="00FD1996" w:rsidRDefault="00FD1996" w:rsidP="007C607C">
            <w:pPr>
              <w:spacing w:after="0"/>
            </w:pPr>
          </w:p>
        </w:tc>
      </w:tr>
    </w:tbl>
    <w:p w14:paraId="73F02DCB" w14:textId="77777777" w:rsidR="00FD1996" w:rsidRDefault="00FD1996" w:rsidP="007C607C">
      <w:pPr>
        <w:spacing w:after="0" w:line="220" w:lineRule="atLeast"/>
        <w:jc w:val="both"/>
      </w:pPr>
      <w:r>
        <w:rPr>
          <w:rFonts w:ascii="Calibri" w:hAnsi="Calibri" w:cs="Calibri"/>
        </w:rPr>
        <w:t xml:space="preserve">Согласно </w:t>
      </w:r>
      <w:hyperlink r:id="rId140">
        <w:r>
          <w:rPr>
            <w:rFonts w:ascii="Calibri" w:hAnsi="Calibri" w:cs="Calibri"/>
            <w:color w:val="0000FF"/>
          </w:rPr>
          <w:t>ст. 135</w:t>
        </w:r>
      </w:hyperlink>
      <w:r>
        <w:rPr>
          <w:rFonts w:ascii="Calibri" w:hAnsi="Calibri" w:cs="Calibri"/>
        </w:rPr>
        <w:t xml:space="preserve"> ТК РФ заработная плата работнику устанавливается трудовым договором в соответствии с действующими у данного работодателя системами оплаты труда. Помимо должностных окладов, тарифных ставок и надбавок компенсационного характера системы оплаты труда, принятые у конкретного работодателя, могут включать в себя также надбавки стимулирующего характера, под которыми понимаются в том числе премии. Системы оплаты труда, включая системы премирования, устанавливаются коллективными договорами, соглашениями, локальными нормативными актами работодателя с учетом мнения представительного органа работников (если таковой имеется).</w:t>
      </w:r>
    </w:p>
    <w:p w14:paraId="6019B968" w14:textId="77777777" w:rsidR="00FD1996" w:rsidRDefault="00FD1996" w:rsidP="007C607C">
      <w:pPr>
        <w:spacing w:after="0" w:line="220" w:lineRule="atLeast"/>
        <w:jc w:val="both"/>
      </w:pPr>
      <w:r>
        <w:rPr>
          <w:rFonts w:ascii="Calibri" w:hAnsi="Calibri" w:cs="Calibri"/>
        </w:rPr>
        <w:t>Премии представляют собой вид поощрения работника за добросовестное исполнение трудовых обязанностей. При установлении систем премирования определяются виды премий и их размеры, сроки, основания и условия выплаты премий работникам, в том числе с учетом качества, эффективности и продолжительности работы, наличия или отсутствия у работника дисциплинарного взыскания и других показателей (</w:t>
      </w:r>
      <w:hyperlink r:id="rId141">
        <w:r>
          <w:rPr>
            <w:rFonts w:ascii="Calibri" w:hAnsi="Calibri" w:cs="Calibri"/>
            <w:color w:val="0000FF"/>
          </w:rPr>
          <w:t>ч. 3 ст. 135</w:t>
        </w:r>
      </w:hyperlink>
      <w:r>
        <w:rPr>
          <w:rFonts w:ascii="Calibri" w:hAnsi="Calibri" w:cs="Calibri"/>
        </w:rPr>
        <w:t xml:space="preserve">, </w:t>
      </w:r>
      <w:hyperlink r:id="rId142">
        <w:r>
          <w:rPr>
            <w:rFonts w:ascii="Calibri" w:hAnsi="Calibri" w:cs="Calibri"/>
            <w:color w:val="0000FF"/>
          </w:rPr>
          <w:t>ст. 191</w:t>
        </w:r>
      </w:hyperlink>
      <w:r>
        <w:rPr>
          <w:rFonts w:ascii="Calibri" w:hAnsi="Calibri" w:cs="Calibri"/>
        </w:rPr>
        <w:t xml:space="preserve"> ТК РФ). Таким образом, в локальном нормативном акте, устанавливающем систему премирования, может быть установлен перечень конкретных обстоятельств, при наступлении которых работодатель вправе не начислять или начислить в меньшем размере премию работнику.</w:t>
      </w:r>
    </w:p>
    <w:p w14:paraId="55EAC3F0" w14:textId="77777777" w:rsidR="00FD1996" w:rsidRDefault="00FD1996" w:rsidP="007C607C">
      <w:pPr>
        <w:spacing w:after="0" w:line="220" w:lineRule="atLeast"/>
        <w:jc w:val="both"/>
      </w:pPr>
      <w:r>
        <w:rPr>
          <w:rFonts w:ascii="Calibri" w:hAnsi="Calibri" w:cs="Calibri"/>
        </w:rPr>
        <w:lastRenderedPageBreak/>
        <w:t>При этом некоторые суды указывают, что для снижения размера премии, в частности, в связи с грубым нарушением трудовых обязанностей работником перечень соответствующих грубых нарушений должен быть определен в положении о премировании или ином локальном нормативном акте работодателя (</w:t>
      </w:r>
      <w:hyperlink r:id="rId143">
        <w:r>
          <w:rPr>
            <w:rFonts w:ascii="Calibri" w:hAnsi="Calibri" w:cs="Calibri"/>
            <w:color w:val="0000FF"/>
          </w:rPr>
          <w:t>Определение</w:t>
        </w:r>
      </w:hyperlink>
      <w:r>
        <w:rPr>
          <w:rFonts w:ascii="Calibri" w:hAnsi="Calibri" w:cs="Calibri"/>
        </w:rPr>
        <w:t xml:space="preserve"> Восьмого кассационного суда общей юрисдикции от 15.12.2020 N 88-18187/2020).</w:t>
      </w:r>
    </w:p>
    <w:p w14:paraId="2A6BC361" w14:textId="77777777" w:rsidR="00FD1996" w:rsidRDefault="00FD1996" w:rsidP="007C607C">
      <w:pPr>
        <w:spacing w:after="0" w:line="220" w:lineRule="atLeast"/>
        <w:jc w:val="both"/>
      </w:pPr>
      <w:r>
        <w:rPr>
          <w:rFonts w:ascii="Calibri" w:hAnsi="Calibri" w:cs="Calibri"/>
        </w:rPr>
        <w:t>Кроме того, работодатель не должен допускать дискриминации в сфере оплаты труда. Премирование должно производиться на тех условиях, которые указаны в локальном нормативном акте, а уменьшение премии для отдельного работника должно быть обоснованно и мотивировано (</w:t>
      </w:r>
      <w:hyperlink r:id="rId144">
        <w:r>
          <w:rPr>
            <w:rFonts w:ascii="Calibri" w:hAnsi="Calibri" w:cs="Calibri"/>
            <w:color w:val="0000FF"/>
          </w:rPr>
          <w:t>Определение</w:t>
        </w:r>
      </w:hyperlink>
      <w:r>
        <w:rPr>
          <w:rFonts w:ascii="Calibri" w:hAnsi="Calibri" w:cs="Calibri"/>
        </w:rPr>
        <w:t xml:space="preserve"> Второго кассационного суда общей юрисдикции от 05.11.2020 по делу N 88-23225/2020).</w:t>
      </w:r>
    </w:p>
    <w:p w14:paraId="03331704" w14:textId="77777777" w:rsidR="00FD1996" w:rsidRDefault="00FD1996" w:rsidP="007C607C">
      <w:pPr>
        <w:spacing w:after="0" w:line="220" w:lineRule="atLeast"/>
        <w:jc w:val="both"/>
      </w:pPr>
      <w:r>
        <w:rPr>
          <w:rFonts w:ascii="Calibri" w:hAnsi="Calibri" w:cs="Calibri"/>
        </w:rPr>
        <w:t>При этом следует иметь в виду, что снижение размера премии работнику в связи с применением к нему дисциплинарного взыскания за совершение дисциплинарного проступка осуществляется в отношении только тех входящих в состав заработной платы работника премий, которые начисляются за период, в котором к работнику было применено соответствующее дисциплинарное взыскание, а размер такого снижения премии не может приводить к уменьшению размера месячной заработной платы работника более чем на 20% (</w:t>
      </w:r>
      <w:hyperlink r:id="rId145">
        <w:r>
          <w:rPr>
            <w:rFonts w:ascii="Calibri" w:hAnsi="Calibri" w:cs="Calibri"/>
            <w:color w:val="0000FF"/>
          </w:rPr>
          <w:t>ч. 3 ст. 135</w:t>
        </w:r>
      </w:hyperlink>
      <w:r>
        <w:rPr>
          <w:rFonts w:ascii="Calibri" w:hAnsi="Calibri" w:cs="Calibri"/>
        </w:rPr>
        <w:t xml:space="preserve"> ТК РФ).</w:t>
      </w:r>
    </w:p>
    <w:p w14:paraId="5A069F76" w14:textId="77777777" w:rsidR="00FD1996" w:rsidRDefault="00FD1996" w:rsidP="007C607C">
      <w:pPr>
        <w:spacing w:after="0" w:line="220" w:lineRule="atLeast"/>
        <w:jc w:val="both"/>
      </w:pPr>
      <w:r>
        <w:rPr>
          <w:rFonts w:ascii="Calibri" w:hAnsi="Calibri" w:cs="Calibri"/>
        </w:rPr>
        <w:t>Законодательство не устанавливает ни минимальный или максимальный размер премий, ни порядок их начисления (в твердой сумме, в процентах и т.д.) - эти вопросы каждый работодатель решает самостоятельно, а при наличии представительного органа работников - с учетом его мнения. Следовательно, варианты снижения премии, порядок расчета понижающих коэффициентов (если таковые используются) тоже законодательством не ограничены.</w:t>
      </w:r>
    </w:p>
    <w:p w14:paraId="4B2055C0" w14:textId="77777777" w:rsidR="00FD1996" w:rsidRDefault="00FD1996" w:rsidP="007C607C">
      <w:pPr>
        <w:spacing w:after="0" w:line="220" w:lineRule="atLeast"/>
        <w:jc w:val="both"/>
      </w:pPr>
      <w:proofErr w:type="spellStart"/>
      <w:r>
        <w:rPr>
          <w:rFonts w:ascii="Calibri" w:hAnsi="Calibri" w:cs="Calibri"/>
        </w:rPr>
        <w:t>Неначисление</w:t>
      </w:r>
      <w:proofErr w:type="spellEnd"/>
      <w:r>
        <w:rPr>
          <w:rFonts w:ascii="Calibri" w:hAnsi="Calibri" w:cs="Calibri"/>
        </w:rPr>
        <w:t xml:space="preserve"> или снижение премии - это не дисциплинарное взыскание, а иная мера воздействия на работника, поэтому соблюдение процедуры, установленной для применения дисциплинарного взыскания </w:t>
      </w:r>
      <w:hyperlink r:id="rId146">
        <w:r>
          <w:rPr>
            <w:rFonts w:ascii="Calibri" w:hAnsi="Calibri" w:cs="Calibri"/>
            <w:color w:val="0000FF"/>
          </w:rPr>
          <w:t>ст. 193</w:t>
        </w:r>
      </w:hyperlink>
      <w:r>
        <w:rPr>
          <w:rFonts w:ascii="Calibri" w:hAnsi="Calibri" w:cs="Calibri"/>
        </w:rPr>
        <w:t xml:space="preserve"> ТК РФ, не требуется, если иное не установлено в локальном нормативном акте, устанавливающем систему премирования (</w:t>
      </w:r>
      <w:hyperlink r:id="rId147">
        <w:r>
          <w:rPr>
            <w:rFonts w:ascii="Calibri" w:hAnsi="Calibri" w:cs="Calibri"/>
            <w:color w:val="0000FF"/>
          </w:rPr>
          <w:t>ст. 192</w:t>
        </w:r>
      </w:hyperlink>
      <w:r>
        <w:rPr>
          <w:rFonts w:ascii="Calibri" w:hAnsi="Calibri" w:cs="Calibri"/>
        </w:rPr>
        <w:t xml:space="preserve"> ТК РФ, </w:t>
      </w:r>
      <w:hyperlink r:id="rId148">
        <w:r>
          <w:rPr>
            <w:rFonts w:ascii="Calibri" w:hAnsi="Calibri" w:cs="Calibri"/>
            <w:color w:val="0000FF"/>
          </w:rPr>
          <w:t>Письмо</w:t>
        </w:r>
      </w:hyperlink>
      <w:r>
        <w:rPr>
          <w:rFonts w:ascii="Calibri" w:hAnsi="Calibri" w:cs="Calibri"/>
        </w:rPr>
        <w:t xml:space="preserve"> Минтруда России от 28.09.2020 N 14-2/ООГ-15428).</w:t>
      </w:r>
    </w:p>
    <w:p w14:paraId="3286761A" w14:textId="77777777" w:rsidR="00FD1996" w:rsidRDefault="00FD1996" w:rsidP="007C607C">
      <w:pPr>
        <w:spacing w:after="0" w:line="220" w:lineRule="atLeast"/>
        <w:jc w:val="both"/>
      </w:pPr>
      <w:r>
        <w:rPr>
          <w:rFonts w:ascii="Calibri" w:hAnsi="Calibri" w:cs="Calibri"/>
        </w:rPr>
        <w:t xml:space="preserve">В трудовом законодательстве порядок оформления </w:t>
      </w:r>
      <w:proofErr w:type="spellStart"/>
      <w:r>
        <w:rPr>
          <w:rFonts w:ascii="Calibri" w:hAnsi="Calibri" w:cs="Calibri"/>
        </w:rPr>
        <w:t>неначисления</w:t>
      </w:r>
      <w:proofErr w:type="spellEnd"/>
      <w:r>
        <w:rPr>
          <w:rFonts w:ascii="Calibri" w:hAnsi="Calibri" w:cs="Calibri"/>
        </w:rPr>
        <w:t xml:space="preserve"> или снижения премии не установлен. Поскольку сама система премирования регулируется на уровне локальных нормативных актов, </w:t>
      </w:r>
      <w:proofErr w:type="spellStart"/>
      <w:r>
        <w:rPr>
          <w:rFonts w:ascii="Calibri" w:hAnsi="Calibri" w:cs="Calibri"/>
        </w:rPr>
        <w:t>неначисление</w:t>
      </w:r>
      <w:proofErr w:type="spellEnd"/>
      <w:r>
        <w:rPr>
          <w:rFonts w:ascii="Calibri" w:hAnsi="Calibri" w:cs="Calibri"/>
        </w:rPr>
        <w:t xml:space="preserve"> или снижение премии тоже должно опираться на положения соответствующих локальных актов.</w:t>
      </w:r>
    </w:p>
    <w:p w14:paraId="6B6D84A1" w14:textId="77777777" w:rsidR="00FD1996" w:rsidRDefault="00FD1996" w:rsidP="007C607C">
      <w:pPr>
        <w:spacing w:after="0" w:line="220" w:lineRule="atLeast"/>
        <w:jc w:val="both"/>
      </w:pPr>
      <w:r>
        <w:rPr>
          <w:rFonts w:ascii="Calibri" w:hAnsi="Calibri" w:cs="Calibri"/>
        </w:rPr>
        <w:t xml:space="preserve">Например, </w:t>
      </w:r>
      <w:proofErr w:type="gramStart"/>
      <w:r>
        <w:rPr>
          <w:rFonts w:ascii="Calibri" w:hAnsi="Calibri" w:cs="Calibri"/>
        </w:rPr>
        <w:t>если согласно локальному нормативному акту</w:t>
      </w:r>
      <w:proofErr w:type="gramEnd"/>
      <w:r>
        <w:rPr>
          <w:rFonts w:ascii="Calibri" w:hAnsi="Calibri" w:cs="Calibri"/>
        </w:rPr>
        <w:t xml:space="preserve"> о премировании наличие опозданий на работу исключает начисление премии целиком, то при издании приказа о премировании за соответствующий период данного работника просто не указывают в списке тех, кто представлен к премированию. Если в соответствии с вышеуказанным локальным нормативным актом при наличии опозданий премия начисляется с пониженным коэффициентом, то в приказе о премировании указывается пониженный размер премии в отношении работников, допустивших опоздания.</w:t>
      </w:r>
    </w:p>
    <w:p w14:paraId="638615BD" w14:textId="77777777" w:rsidR="00FD1996" w:rsidRDefault="00FD1996" w:rsidP="007C607C">
      <w:pPr>
        <w:spacing w:after="0" w:line="220" w:lineRule="atLeast"/>
        <w:jc w:val="both"/>
      </w:pPr>
      <w:r>
        <w:rPr>
          <w:rFonts w:ascii="Calibri" w:hAnsi="Calibri" w:cs="Calibri"/>
        </w:rPr>
        <w:t xml:space="preserve">В приказе о премировании не требуется указывать данные о том, на каком основании конкретному работнику не начислена премия или снижен ее размер. Это должно прослеживаться при анализе распорядительных документов за расчетный период. Если у работника были взыскания (с наличием которых связано </w:t>
      </w:r>
      <w:proofErr w:type="spellStart"/>
      <w:r>
        <w:rPr>
          <w:rFonts w:ascii="Calibri" w:hAnsi="Calibri" w:cs="Calibri"/>
        </w:rPr>
        <w:t>неначисление</w:t>
      </w:r>
      <w:proofErr w:type="spellEnd"/>
      <w:r>
        <w:rPr>
          <w:rFonts w:ascii="Calibri" w:hAnsi="Calibri" w:cs="Calibri"/>
        </w:rPr>
        <w:t xml:space="preserve"> премии), то основанием служат приказы о взысканиях. Если причина </w:t>
      </w:r>
      <w:proofErr w:type="spellStart"/>
      <w:r>
        <w:rPr>
          <w:rFonts w:ascii="Calibri" w:hAnsi="Calibri" w:cs="Calibri"/>
        </w:rPr>
        <w:t>неначисления</w:t>
      </w:r>
      <w:proofErr w:type="spellEnd"/>
      <w:r>
        <w:rPr>
          <w:rFonts w:ascii="Calibri" w:hAnsi="Calibri" w:cs="Calibri"/>
        </w:rPr>
        <w:t xml:space="preserve"> или снижения премии - например, факт опоздания без привлечения работника к дисциплинарной ответственности, то основанием служит документальная фиксация факта опоздания. При отсутствии доказательств наличия оснований для </w:t>
      </w:r>
      <w:proofErr w:type="spellStart"/>
      <w:r>
        <w:rPr>
          <w:rFonts w:ascii="Calibri" w:hAnsi="Calibri" w:cs="Calibri"/>
        </w:rPr>
        <w:t>неначисления</w:t>
      </w:r>
      <w:proofErr w:type="spellEnd"/>
      <w:r>
        <w:rPr>
          <w:rFonts w:ascii="Calibri" w:hAnsi="Calibri" w:cs="Calibri"/>
        </w:rPr>
        <w:t xml:space="preserve"> или снижения премии работник может взыскать неполученную премию в судебном порядке (</w:t>
      </w:r>
      <w:hyperlink r:id="rId149">
        <w:r>
          <w:rPr>
            <w:rFonts w:ascii="Calibri" w:hAnsi="Calibri" w:cs="Calibri"/>
            <w:color w:val="0000FF"/>
          </w:rPr>
          <w:t>Письмо</w:t>
        </w:r>
      </w:hyperlink>
      <w:r>
        <w:rPr>
          <w:rFonts w:ascii="Calibri" w:hAnsi="Calibri" w:cs="Calibri"/>
        </w:rPr>
        <w:t xml:space="preserve"> Минтруда России от 14.03.2018 N 14-1/ООГ-1874).</w:t>
      </w:r>
    </w:p>
    <w:p w14:paraId="29FCDA3D" w14:textId="77777777" w:rsidR="00FD1996" w:rsidRDefault="00FD1996" w:rsidP="007C607C">
      <w:pPr>
        <w:spacing w:after="0" w:line="220" w:lineRule="atLeast"/>
        <w:jc w:val="both"/>
      </w:pPr>
      <w:r>
        <w:rPr>
          <w:rFonts w:ascii="Calibri" w:hAnsi="Calibri" w:cs="Calibri"/>
        </w:rPr>
        <w:t xml:space="preserve">Отдельного приказа о </w:t>
      </w:r>
      <w:proofErr w:type="spellStart"/>
      <w:r>
        <w:rPr>
          <w:rFonts w:ascii="Calibri" w:hAnsi="Calibri" w:cs="Calibri"/>
        </w:rPr>
        <w:t>неначислении</w:t>
      </w:r>
      <w:proofErr w:type="spellEnd"/>
      <w:r>
        <w:rPr>
          <w:rFonts w:ascii="Calibri" w:hAnsi="Calibri" w:cs="Calibri"/>
        </w:rPr>
        <w:t xml:space="preserve"> или снижении премии либо указания данного последствия не требуется. Не следует это указывать и в приказе о наложении дисциплинарного взыскания. На практике такие варианты оформления используются, но они необязательны и, кроме того, при таком варианте работник может воспринять депремирование именно как незаконный вид дисциплинарного взыскания, что может привести к трудовому спору.</w:t>
      </w:r>
    </w:p>
    <w:p w14:paraId="644D232F" w14:textId="77777777" w:rsidR="00FD1996" w:rsidRDefault="00FD1996" w:rsidP="007C607C">
      <w:pPr>
        <w:spacing w:after="0" w:line="220" w:lineRule="atLeast"/>
        <w:jc w:val="both"/>
      </w:pPr>
    </w:p>
    <w:p w14:paraId="7E4BB7C8" w14:textId="77777777" w:rsidR="00FD1996" w:rsidRDefault="00FD1996" w:rsidP="007C607C">
      <w:pPr>
        <w:spacing w:after="0" w:line="220" w:lineRule="atLeast"/>
        <w:jc w:val="right"/>
      </w:pPr>
      <w:r>
        <w:rPr>
          <w:rFonts w:ascii="Calibri" w:hAnsi="Calibri" w:cs="Calibri"/>
        </w:rPr>
        <w:t>Подготовлено на основе материала</w:t>
      </w:r>
    </w:p>
    <w:p w14:paraId="39D68192" w14:textId="77777777" w:rsidR="00FD1996" w:rsidRDefault="00FD1996" w:rsidP="007C607C">
      <w:pPr>
        <w:spacing w:after="0" w:line="220" w:lineRule="atLeast"/>
        <w:jc w:val="right"/>
      </w:pPr>
      <w:r>
        <w:rPr>
          <w:rFonts w:ascii="Calibri" w:hAnsi="Calibri" w:cs="Calibri"/>
        </w:rPr>
        <w:t xml:space="preserve">А.А. </w:t>
      </w:r>
      <w:proofErr w:type="spellStart"/>
      <w:r>
        <w:rPr>
          <w:rFonts w:ascii="Calibri" w:hAnsi="Calibri" w:cs="Calibri"/>
        </w:rPr>
        <w:t>Бердинских</w:t>
      </w:r>
      <w:proofErr w:type="spellEnd"/>
    </w:p>
    <w:p w14:paraId="75359913" w14:textId="77777777" w:rsidR="00FD1996" w:rsidRDefault="00FD1996" w:rsidP="007C607C">
      <w:pPr>
        <w:spacing w:after="0" w:line="220" w:lineRule="atLeast"/>
        <w:jc w:val="right"/>
      </w:pPr>
      <w:r>
        <w:rPr>
          <w:rFonts w:ascii="Calibri" w:hAnsi="Calibri" w:cs="Calibri"/>
        </w:rPr>
        <w:t>Государственная инспекция труда</w:t>
      </w:r>
    </w:p>
    <w:p w14:paraId="243E6258" w14:textId="77777777" w:rsidR="00FD1996" w:rsidRDefault="00FD1996" w:rsidP="007C607C">
      <w:pPr>
        <w:spacing w:after="0" w:line="220" w:lineRule="atLeast"/>
        <w:jc w:val="right"/>
      </w:pPr>
      <w:r>
        <w:rPr>
          <w:rFonts w:ascii="Calibri" w:hAnsi="Calibri" w:cs="Calibri"/>
        </w:rPr>
        <w:t>в Кировской обл.</w:t>
      </w:r>
    </w:p>
    <w:p w14:paraId="65FF7BDA" w14:textId="0D9E079B" w:rsidR="00407AD8" w:rsidRPr="00407AD8" w:rsidRDefault="00407AD8" w:rsidP="007C607C">
      <w:pPr>
        <w:pBdr>
          <w:top w:val="single" w:sz="12" w:space="1" w:color="auto"/>
          <w:bottom w:val="single" w:sz="12" w:space="1" w:color="auto"/>
        </w:pBdr>
        <w:spacing w:after="0"/>
        <w:rPr>
          <w:sz w:val="2"/>
          <w:szCs w:val="2"/>
        </w:rPr>
      </w:pPr>
    </w:p>
    <w:p w14:paraId="3979B83E" w14:textId="77777777" w:rsidR="00407AD8" w:rsidRDefault="00407AD8" w:rsidP="007C607C">
      <w:pPr>
        <w:spacing w:after="0"/>
      </w:pPr>
    </w:p>
    <w:sectPr w:rsidR="00407AD8" w:rsidSect="00244EF6">
      <w:pgSz w:w="11906" w:h="16838"/>
      <w:pgMar w:top="284"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737EB"/>
    <w:multiLevelType w:val="multilevel"/>
    <w:tmpl w:val="DB6A2C74"/>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A97CB5"/>
    <w:multiLevelType w:val="multilevel"/>
    <w:tmpl w:val="22A43BF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533710"/>
    <w:multiLevelType w:val="multilevel"/>
    <w:tmpl w:val="3E20D43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44356E"/>
    <w:multiLevelType w:val="multilevel"/>
    <w:tmpl w:val="07FED8A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8222EA"/>
    <w:multiLevelType w:val="multilevel"/>
    <w:tmpl w:val="5DCA69F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186E24"/>
    <w:multiLevelType w:val="multilevel"/>
    <w:tmpl w:val="5078745A"/>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2856108"/>
    <w:multiLevelType w:val="multilevel"/>
    <w:tmpl w:val="6F1E61B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B626A86"/>
    <w:multiLevelType w:val="multilevel"/>
    <w:tmpl w:val="D6D41BF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C925E04"/>
    <w:multiLevelType w:val="multilevel"/>
    <w:tmpl w:val="300A74E0"/>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5FA41E2"/>
    <w:multiLevelType w:val="multilevel"/>
    <w:tmpl w:val="945ABD4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A0A1F40"/>
    <w:multiLevelType w:val="multilevel"/>
    <w:tmpl w:val="3F4462B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lvlOverride w:ilvl="0">
      <w:startOverride w:val="1"/>
    </w:lvlOverride>
  </w:num>
  <w:num w:numId="2">
    <w:abstractNumId w:val="3"/>
    <w:lvlOverride w:ilvl="0">
      <w:startOverride w:val="1"/>
    </w:lvlOverride>
  </w:num>
  <w:num w:numId="3">
    <w:abstractNumId w:val="4"/>
    <w:lvlOverride w:ilvl="0">
      <w:startOverride w:val="1"/>
    </w:lvlOverride>
  </w:num>
  <w:num w:numId="4">
    <w:abstractNumId w:val="9"/>
    <w:lvlOverride w:ilvl="0">
      <w:startOverride w:val="1"/>
    </w:lvlOverride>
  </w:num>
  <w:num w:numId="5">
    <w:abstractNumId w:val="7"/>
    <w:lvlOverride w:ilvl="0">
      <w:startOverride w:val="1"/>
    </w:lvlOverride>
  </w:num>
  <w:num w:numId="6">
    <w:abstractNumId w:val="6"/>
    <w:lvlOverride w:ilvl="0">
      <w:startOverride w:val="1"/>
    </w:lvlOverride>
  </w:num>
  <w:num w:numId="7">
    <w:abstractNumId w:val="10"/>
    <w:lvlOverride w:ilvl="0">
      <w:startOverride w:val="1"/>
    </w:lvlOverride>
  </w:num>
  <w:num w:numId="8">
    <w:abstractNumId w:val="5"/>
    <w:lvlOverride w:ilvl="0">
      <w:startOverride w:val="1"/>
    </w:lvlOverride>
  </w:num>
  <w:num w:numId="9">
    <w:abstractNumId w:val="0"/>
    <w:lvlOverride w:ilvl="0">
      <w:startOverride w:val="1"/>
    </w:lvlOverride>
  </w:num>
  <w:num w:numId="10">
    <w:abstractNumId w:val="8"/>
    <w:lvlOverride w:ilvl="0">
      <w:startOverride w:val="1"/>
    </w:lvlOverride>
  </w:num>
  <w:num w:numId="1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8F2"/>
    <w:rsid w:val="0000784E"/>
    <w:rsid w:val="000A62A3"/>
    <w:rsid w:val="00185E4C"/>
    <w:rsid w:val="001C5DCC"/>
    <w:rsid w:val="00244EF6"/>
    <w:rsid w:val="0030442A"/>
    <w:rsid w:val="00403E20"/>
    <w:rsid w:val="00407AD8"/>
    <w:rsid w:val="004F1303"/>
    <w:rsid w:val="0064378F"/>
    <w:rsid w:val="007C607C"/>
    <w:rsid w:val="00916840"/>
    <w:rsid w:val="0099361A"/>
    <w:rsid w:val="00A13633"/>
    <w:rsid w:val="00AA2383"/>
    <w:rsid w:val="00AA5AA7"/>
    <w:rsid w:val="00BB3FDB"/>
    <w:rsid w:val="00C32FA7"/>
    <w:rsid w:val="00CA578C"/>
    <w:rsid w:val="00E43407"/>
    <w:rsid w:val="00E749FF"/>
    <w:rsid w:val="00F5425B"/>
    <w:rsid w:val="00FD1996"/>
    <w:rsid w:val="00FE3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616B7"/>
  <w15:chartTrackingRefBased/>
  <w15:docId w15:val="{B5CF2F94-DD69-4EB9-9F9B-B01AF881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38F2"/>
    <w:pPr>
      <w:widowControl w:val="0"/>
      <w:autoSpaceDE w:val="0"/>
      <w:autoSpaceDN w:val="0"/>
      <w:spacing w:after="0" w:line="240" w:lineRule="auto"/>
    </w:pPr>
    <w:rPr>
      <w:rFonts w:ascii="Calibri" w:eastAsiaTheme="minorEastAsia" w:hAnsi="Calibri" w:cs="Calibri"/>
      <w:lang w:eastAsia="ru-RU"/>
    </w:rPr>
  </w:style>
  <w:style w:type="character" w:styleId="a3">
    <w:name w:val="Hyperlink"/>
    <w:unhideWhenUsed/>
    <w:rsid w:val="0064378F"/>
    <w:rPr>
      <w:color w:val="0000FF"/>
      <w:u w:val="single"/>
    </w:rPr>
  </w:style>
  <w:style w:type="paragraph" w:styleId="a4">
    <w:name w:val="No Spacing"/>
    <w:uiPriority w:val="1"/>
    <w:qFormat/>
    <w:rsid w:val="0064378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PBI&amp;n=326634" TargetMode="External"/><Relationship Id="rId21" Type="http://schemas.openxmlformats.org/officeDocument/2006/relationships/hyperlink" Target="https://login.consultant.ru/link/?req=doc&amp;base=PBI&amp;n=295108&amp;dst=100047" TargetMode="External"/><Relationship Id="rId42" Type="http://schemas.openxmlformats.org/officeDocument/2006/relationships/hyperlink" Target="https://login.consultant.ru/link/?req=doc&amp;base=LAW&amp;n=502701&amp;dst=3253" TargetMode="External"/><Relationship Id="rId63" Type="http://schemas.openxmlformats.org/officeDocument/2006/relationships/hyperlink" Target="https://login.consultant.ru/link/?req=doc&amp;base=LAW&amp;n=502701" TargetMode="External"/><Relationship Id="rId84" Type="http://schemas.openxmlformats.org/officeDocument/2006/relationships/hyperlink" Target="https://login.consultant.ru/link/?req=doc&amp;base=LAW&amp;n=502701&amp;dst=349" TargetMode="External"/><Relationship Id="rId138" Type="http://schemas.openxmlformats.org/officeDocument/2006/relationships/hyperlink" Target="https://login.consultant.ru/link/?req=doc&amp;base=PBI&amp;n=336399" TargetMode="External"/><Relationship Id="rId107" Type="http://schemas.openxmlformats.org/officeDocument/2006/relationships/hyperlink" Target="https://login.consultant.ru/link/?req=doc&amp;base=PBI&amp;n=238166" TargetMode="External"/><Relationship Id="rId11" Type="http://schemas.openxmlformats.org/officeDocument/2006/relationships/hyperlink" Target="https://login.consultant.ru/link/?req=doc&amp;base=LAW&amp;n=502701&amp;dst=657" TargetMode="External"/><Relationship Id="rId32" Type="http://schemas.openxmlformats.org/officeDocument/2006/relationships/hyperlink" Target="https://login.consultant.ru/link/?req=doc&amp;base=LAW&amp;n=47274&amp;dst=100287" TargetMode="External"/><Relationship Id="rId53" Type="http://schemas.openxmlformats.org/officeDocument/2006/relationships/hyperlink" Target="https://login.consultant.ru/link/?req=doc&amp;base=LAW&amp;n=502632&amp;dst=657" TargetMode="External"/><Relationship Id="rId74" Type="http://schemas.openxmlformats.org/officeDocument/2006/relationships/hyperlink" Target="https://login.consultant.ru/link/?req=doc&amp;base=LAW&amp;n=502701&amp;dst=3254" TargetMode="External"/><Relationship Id="rId128" Type="http://schemas.openxmlformats.org/officeDocument/2006/relationships/hyperlink" Target="https://login.consultant.ru/link/?req=doc&amp;base=LAW&amp;n=500207&amp;dst=196" TargetMode="External"/><Relationship Id="rId149" Type="http://schemas.openxmlformats.org/officeDocument/2006/relationships/hyperlink" Target="https://login.consultant.ru/link/?req=doc&amp;base=QUEST&amp;n=177605" TargetMode="External"/><Relationship Id="rId5" Type="http://schemas.openxmlformats.org/officeDocument/2006/relationships/hyperlink" Target="https://consultantugra.ru/goryachaya-liniya/reglament-linii-konsultacij/" TargetMode="External"/><Relationship Id="rId95" Type="http://schemas.openxmlformats.org/officeDocument/2006/relationships/hyperlink" Target="https://login.consultant.ru/link/?req=doc&amp;base=QUEST&amp;n=161416&amp;dst=100013" TargetMode="External"/><Relationship Id="rId22" Type="http://schemas.openxmlformats.org/officeDocument/2006/relationships/hyperlink" Target="https://login.consultant.ru/link/?req=doc&amp;base=PBI&amp;n=199994" TargetMode="External"/><Relationship Id="rId27" Type="http://schemas.openxmlformats.org/officeDocument/2006/relationships/hyperlink" Target="https://login.consultant.ru/link/?req=doc&amp;base=QUEST&amp;n=193856&amp;dst=100022" TargetMode="External"/><Relationship Id="rId43" Type="http://schemas.openxmlformats.org/officeDocument/2006/relationships/hyperlink" Target="https://login.consultant.ru/link/?req=doc&amp;base=LAW&amp;n=502701&amp;dst=101181" TargetMode="External"/><Relationship Id="rId48" Type="http://schemas.openxmlformats.org/officeDocument/2006/relationships/hyperlink" Target="https://login.consultant.ru/link/?req=doc&amp;base=LAW&amp;n=502701&amp;dst=101183" TargetMode="External"/><Relationship Id="rId64" Type="http://schemas.openxmlformats.org/officeDocument/2006/relationships/hyperlink" Target="https://login.consultant.ru/link/?req=doc&amp;base=LAW&amp;n=502701" TargetMode="External"/><Relationship Id="rId69" Type="http://schemas.openxmlformats.org/officeDocument/2006/relationships/hyperlink" Target="https://login.consultant.ru/link/?req=doc&amp;base=LAW&amp;n=2875" TargetMode="External"/><Relationship Id="rId113" Type="http://schemas.openxmlformats.org/officeDocument/2006/relationships/hyperlink" Target="https://login.consultant.ru/link/?req=doc&amp;base=PBI&amp;n=336399&amp;dst=100004" TargetMode="External"/><Relationship Id="rId118" Type="http://schemas.openxmlformats.org/officeDocument/2006/relationships/hyperlink" Target="https://login.consultant.ru/link/?req=doc&amp;base=PBI&amp;n=322198" TargetMode="External"/><Relationship Id="rId134" Type="http://schemas.openxmlformats.org/officeDocument/2006/relationships/hyperlink" Target="https://login.consultant.ru/link/?req=doc&amp;base=PBI&amp;n=276965&amp;dst=100095" TargetMode="External"/><Relationship Id="rId139" Type="http://schemas.openxmlformats.org/officeDocument/2006/relationships/hyperlink" Target="https://login.consultant.ru/link/?req=doc&amp;base=QUEST&amp;n=170710&amp;dst=1000000001" TargetMode="External"/><Relationship Id="rId80" Type="http://schemas.openxmlformats.org/officeDocument/2006/relationships/hyperlink" Target="https://login.consultant.ru/link/?req=doc&amp;base=LAW&amp;n=502701&amp;dst=637" TargetMode="External"/><Relationship Id="rId85" Type="http://schemas.openxmlformats.org/officeDocument/2006/relationships/hyperlink" Target="https://login.consultant.ru/link/?req=doc&amp;base=LAW&amp;n=502701&amp;dst=657" TargetMode="External"/><Relationship Id="rId150" Type="http://schemas.openxmlformats.org/officeDocument/2006/relationships/fontTable" Target="fontTable.xml"/><Relationship Id="rId12" Type="http://schemas.openxmlformats.org/officeDocument/2006/relationships/hyperlink" Target="https://login.consultant.ru/link/?req=doc&amp;base=LAW&amp;n=502701&amp;dst=101181" TargetMode="External"/><Relationship Id="rId17" Type="http://schemas.openxmlformats.org/officeDocument/2006/relationships/hyperlink" Target="https://login.consultant.ru/link/?req=doc&amp;base=LAW&amp;n=510883&amp;dst=100156" TargetMode="External"/><Relationship Id="rId33" Type="http://schemas.openxmlformats.org/officeDocument/2006/relationships/hyperlink" Target="https://login.consultant.ru/link/?req=doc&amp;base=LAW&amp;n=500207&amp;dst=100519" TargetMode="External"/><Relationship Id="rId38" Type="http://schemas.openxmlformats.org/officeDocument/2006/relationships/hyperlink" Target="https://login.consultant.ru/link/?req=doc&amp;base=LAW&amp;n=449849&amp;dst=100071" TargetMode="External"/><Relationship Id="rId59" Type="http://schemas.openxmlformats.org/officeDocument/2006/relationships/hyperlink" Target="https://login.consultant.ru/link/?req=doc&amp;base=PBI&amp;n=348201&amp;dst=100001" TargetMode="External"/><Relationship Id="rId103" Type="http://schemas.openxmlformats.org/officeDocument/2006/relationships/hyperlink" Target="https://login.consultant.ru/link/?req=doc&amp;base=PBI&amp;n=238015" TargetMode="External"/><Relationship Id="rId108" Type="http://schemas.openxmlformats.org/officeDocument/2006/relationships/hyperlink" Target="https://login.consultant.ru/link/?req=doc&amp;base=PBI&amp;n=237911" TargetMode="External"/><Relationship Id="rId124" Type="http://schemas.openxmlformats.org/officeDocument/2006/relationships/hyperlink" Target="https://login.consultant.ru/link/?req=doc&amp;base=PBI&amp;n=37584&amp;dst=100032" TargetMode="External"/><Relationship Id="rId129" Type="http://schemas.openxmlformats.org/officeDocument/2006/relationships/hyperlink" Target="https://login.consultant.ru/link/?req=doc&amp;base=PBI&amp;n=295108&amp;dst=100047" TargetMode="External"/><Relationship Id="rId54" Type="http://schemas.openxmlformats.org/officeDocument/2006/relationships/hyperlink" Target="https://login.consultant.ru/link/?req=doc&amp;base=LAW&amp;n=449849&amp;dst=100068" TargetMode="External"/><Relationship Id="rId70" Type="http://schemas.openxmlformats.org/officeDocument/2006/relationships/hyperlink" Target="https://login.consultant.ru/link/?req=doc&amp;base=LAW&amp;n=502632&amp;dst=657" TargetMode="External"/><Relationship Id="rId75" Type="http://schemas.openxmlformats.org/officeDocument/2006/relationships/hyperlink" Target="https://login.consultant.ru/link/?req=doc&amp;base=LAW&amp;n=502701&amp;dst=3255" TargetMode="External"/><Relationship Id="rId91" Type="http://schemas.openxmlformats.org/officeDocument/2006/relationships/hyperlink" Target="https://login.consultant.ru/link/?req=doc&amp;base=LAW&amp;n=502701&amp;dst=101181" TargetMode="External"/><Relationship Id="rId96" Type="http://schemas.openxmlformats.org/officeDocument/2006/relationships/hyperlink" Target="https://login.consultant.ru/link/?req=doc&amp;base=LAW&amp;n=510883&amp;dst=100156" TargetMode="External"/><Relationship Id="rId140" Type="http://schemas.openxmlformats.org/officeDocument/2006/relationships/hyperlink" Target="https://login.consultant.ru/link/?req=doc&amp;base=LAW&amp;n=502701&amp;dst=655" TargetMode="External"/><Relationship Id="rId145" Type="http://schemas.openxmlformats.org/officeDocument/2006/relationships/hyperlink" Target="https://login.consultant.ru/link/?req=doc&amp;base=LAW&amp;n=502701&amp;dst=3253" TargetMode="External"/><Relationship Id="rId1" Type="http://schemas.openxmlformats.org/officeDocument/2006/relationships/numbering" Target="numbering.xml"/><Relationship Id="rId6" Type="http://schemas.openxmlformats.org/officeDocument/2006/relationships/hyperlink" Target="https://stories.consultantugra.ru/" TargetMode="External"/><Relationship Id="rId23" Type="http://schemas.openxmlformats.org/officeDocument/2006/relationships/hyperlink" Target="https://login.consultant.ru/link/?req=doc&amp;base=PBI&amp;n=326634" TargetMode="External"/><Relationship Id="rId28" Type="http://schemas.openxmlformats.org/officeDocument/2006/relationships/hyperlink" Target="https://login.consultant.ru/link/?req=doc&amp;base=LAW&amp;n=47274&amp;dst=100287" TargetMode="External"/><Relationship Id="rId49" Type="http://schemas.openxmlformats.org/officeDocument/2006/relationships/hyperlink" Target="https://login.consultant.ru/link/?req=doc&amp;base=QUEST&amp;n=198199&amp;dst=100017" TargetMode="External"/><Relationship Id="rId114" Type="http://schemas.openxmlformats.org/officeDocument/2006/relationships/hyperlink" Target="https://login.consultant.ru/link/?req=doc&amp;base=PBI&amp;n=306993" TargetMode="External"/><Relationship Id="rId119" Type="http://schemas.openxmlformats.org/officeDocument/2006/relationships/hyperlink" Target="https://login.consultant.ru/link/?req=doc&amp;base=LAW&amp;n=502701&amp;dst=3253" TargetMode="External"/><Relationship Id="rId44" Type="http://schemas.openxmlformats.org/officeDocument/2006/relationships/hyperlink" Target="https://login.consultant.ru/link/?req=doc&amp;base=KSOJ008&amp;n=25547" TargetMode="External"/><Relationship Id="rId60" Type="http://schemas.openxmlformats.org/officeDocument/2006/relationships/hyperlink" Target="https://login.consultant.ru/link/?req=doc&amp;base=LAW&amp;n=502701&amp;dst=3253" TargetMode="External"/><Relationship Id="rId65" Type="http://schemas.openxmlformats.org/officeDocument/2006/relationships/hyperlink" Target="https://login.consultant.ru/link/?req=doc&amp;base=PRJ&amp;n=260644" TargetMode="External"/><Relationship Id="rId81" Type="http://schemas.openxmlformats.org/officeDocument/2006/relationships/hyperlink" Target="https://login.consultant.ru/link/?req=doc&amp;base=LAW&amp;n=502701&amp;dst=657" TargetMode="External"/><Relationship Id="rId86" Type="http://schemas.openxmlformats.org/officeDocument/2006/relationships/hyperlink" Target="https://login.consultant.ru/link/?req=doc&amp;base=LAW&amp;n=502701&amp;dst=657" TargetMode="External"/><Relationship Id="rId130" Type="http://schemas.openxmlformats.org/officeDocument/2006/relationships/hyperlink" Target="https://login.consultant.ru/link/?req=doc&amp;base=PBI&amp;n=286803" TargetMode="External"/><Relationship Id="rId135" Type="http://schemas.openxmlformats.org/officeDocument/2006/relationships/hyperlink" Target="https://login.consultant.ru/link/?req=doc&amp;base=PBI&amp;n=1326" TargetMode="External"/><Relationship Id="rId151" Type="http://schemas.openxmlformats.org/officeDocument/2006/relationships/theme" Target="theme/theme1.xml"/><Relationship Id="rId13" Type="http://schemas.openxmlformats.org/officeDocument/2006/relationships/hyperlink" Target="https://login.consultant.ru/link/?req=doc&amp;base=LAW&amp;n=502701&amp;dst=657" TargetMode="External"/><Relationship Id="rId18" Type="http://schemas.openxmlformats.org/officeDocument/2006/relationships/hyperlink" Target="https://login.consultant.ru/link/?req=doc&amp;base=PBI&amp;n=338468&amp;dst=100005,1" TargetMode="External"/><Relationship Id="rId39" Type="http://schemas.openxmlformats.org/officeDocument/2006/relationships/hyperlink" Target="https://login.consultant.ru/link/?req=doc&amp;base=QUEST&amp;n=193856&amp;dst=100036" TargetMode="External"/><Relationship Id="rId109" Type="http://schemas.openxmlformats.org/officeDocument/2006/relationships/image" Target="media/image3.png"/><Relationship Id="rId34" Type="http://schemas.openxmlformats.org/officeDocument/2006/relationships/hyperlink" Target="https://login.consultant.ru/link/?req=doc&amp;base=LAW&amp;n=500207&amp;dst=196" TargetMode="External"/><Relationship Id="rId50" Type="http://schemas.openxmlformats.org/officeDocument/2006/relationships/hyperlink" Target="https://login.consultant.ru/link/?req=doc&amp;base=QUEST&amp;n=177605" TargetMode="External"/><Relationship Id="rId55" Type="http://schemas.openxmlformats.org/officeDocument/2006/relationships/hyperlink" Target="https://login.consultant.ru/link/?req=doc&amp;base=LAW&amp;n=2875" TargetMode="External"/><Relationship Id="rId76" Type="http://schemas.openxmlformats.org/officeDocument/2006/relationships/hyperlink" Target="https://login.consultant.ru/link/?req=doc&amp;base=LAW&amp;n=502701&amp;dst=3256" TargetMode="External"/><Relationship Id="rId97" Type="http://schemas.openxmlformats.org/officeDocument/2006/relationships/hyperlink" Target="https://login.consultant.ru/link/?req=doc&amp;base=LAW&amp;n=502701&amp;dst=3253" TargetMode="External"/><Relationship Id="rId104" Type="http://schemas.openxmlformats.org/officeDocument/2006/relationships/hyperlink" Target="https://login.consultant.ru/link/?req=doc&amp;base=PBI&amp;n=342544" TargetMode="External"/><Relationship Id="rId120" Type="http://schemas.openxmlformats.org/officeDocument/2006/relationships/hyperlink" Target="https://login.consultant.ru/link/?req=doc&amp;base=QUEST&amp;n=222780&amp;dst=100014" TargetMode="External"/><Relationship Id="rId125" Type="http://schemas.openxmlformats.org/officeDocument/2006/relationships/hyperlink" Target="https://login.consultant.ru/link/?req=doc&amp;base=LAW&amp;n=47274&amp;dst=100280" TargetMode="External"/><Relationship Id="rId141" Type="http://schemas.openxmlformats.org/officeDocument/2006/relationships/hyperlink" Target="https://login.consultant.ru/link/?req=doc&amp;base=LAW&amp;n=502701&amp;dst=3253" TargetMode="External"/><Relationship Id="rId146" Type="http://schemas.openxmlformats.org/officeDocument/2006/relationships/hyperlink" Target="https://login.consultant.ru/link/?req=doc&amp;base=LAW&amp;n=502701&amp;dst=101190" TargetMode="External"/><Relationship Id="rId7" Type="http://schemas.openxmlformats.org/officeDocument/2006/relationships/hyperlink" Target="https://login.consultant.ru/link/?req=doc&amp;base=LAW&amp;n=502701&amp;dst=657" TargetMode="External"/><Relationship Id="rId71" Type="http://schemas.openxmlformats.org/officeDocument/2006/relationships/hyperlink" Target="https://login.consultant.ru/link/?req=doc&amp;base=PBI&amp;n=317960" TargetMode="External"/><Relationship Id="rId92" Type="http://schemas.openxmlformats.org/officeDocument/2006/relationships/hyperlink" Target="https://login.consultant.ru/link/?req=doc&amp;base=LAW&amp;n=502701&amp;dst=657" TargetMode="External"/><Relationship Id="rId2" Type="http://schemas.openxmlformats.org/officeDocument/2006/relationships/styles" Target="styles.xml"/><Relationship Id="rId29" Type="http://schemas.openxmlformats.org/officeDocument/2006/relationships/hyperlink" Target="https://login.consultant.ru/link/?req=doc&amp;base=LAW&amp;n=47274&amp;dst=100280" TargetMode="External"/><Relationship Id="rId24" Type="http://schemas.openxmlformats.org/officeDocument/2006/relationships/hyperlink" Target="https://login.consultant.ru/link/?req=doc&amp;base=PBI&amp;n=322198" TargetMode="External"/><Relationship Id="rId40" Type="http://schemas.openxmlformats.org/officeDocument/2006/relationships/hyperlink" Target="https://login.consultant.ru/link/?req=doc&amp;base=PBI&amp;n=199786&amp;dst=1000000001" TargetMode="External"/><Relationship Id="rId45" Type="http://schemas.openxmlformats.org/officeDocument/2006/relationships/hyperlink" Target="https://login.consultant.ru/link/?req=doc&amp;base=KSOJ002&amp;n=28711" TargetMode="External"/><Relationship Id="rId66" Type="http://schemas.openxmlformats.org/officeDocument/2006/relationships/hyperlink" Target="https://login.consultant.ru/link/?req=doc&amp;base=LAW&amp;n=502632" TargetMode="External"/><Relationship Id="rId87" Type="http://schemas.openxmlformats.org/officeDocument/2006/relationships/hyperlink" Target="https://login.consultant.ru/link/?req=doc&amp;base=LAW&amp;n=502701&amp;dst=349" TargetMode="External"/><Relationship Id="rId110" Type="http://schemas.openxmlformats.org/officeDocument/2006/relationships/hyperlink" Target="https://login.consultant.ru/link/?req=doc&amp;base=PAP&amp;n=103283" TargetMode="External"/><Relationship Id="rId115" Type="http://schemas.openxmlformats.org/officeDocument/2006/relationships/hyperlink" Target="https://login.consultant.ru/link/?req=doc&amp;base=PBI&amp;n=295108&amp;dst=100047" TargetMode="External"/><Relationship Id="rId131" Type="http://schemas.openxmlformats.org/officeDocument/2006/relationships/hyperlink" Target="https://login.consultant.ru/link/?req=doc&amp;base=LAW&amp;n=502701&amp;dst=3253" TargetMode="External"/><Relationship Id="rId136" Type="http://schemas.openxmlformats.org/officeDocument/2006/relationships/hyperlink" Target="https://login.consultant.ru/link/?req=doc&amp;base=PBI&amp;n=306993" TargetMode="External"/><Relationship Id="rId61" Type="http://schemas.openxmlformats.org/officeDocument/2006/relationships/image" Target="media/image1.png"/><Relationship Id="rId82" Type="http://schemas.openxmlformats.org/officeDocument/2006/relationships/hyperlink" Target="https://login.consultant.ru/link/?req=doc&amp;base=LAW&amp;n=502701&amp;dst=133" TargetMode="External"/><Relationship Id="rId19" Type="http://schemas.openxmlformats.org/officeDocument/2006/relationships/hyperlink" Target="https://login.consultant.ru/link/?req=doc&amp;base=PBI&amp;n=336399&amp;dst=100004" TargetMode="External"/><Relationship Id="rId14" Type="http://schemas.openxmlformats.org/officeDocument/2006/relationships/hyperlink" Target="https://login.consultant.ru/link/?req=doc&amp;base=LAW&amp;n=502701&amp;dst=3253" TargetMode="External"/><Relationship Id="rId30" Type="http://schemas.openxmlformats.org/officeDocument/2006/relationships/hyperlink" Target="https://login.consultant.ru/link/?req=doc&amp;base=PBI&amp;n=37584&amp;dst=100032" TargetMode="External"/><Relationship Id="rId35" Type="http://schemas.openxmlformats.org/officeDocument/2006/relationships/hyperlink" Target="https://login.consultant.ru/link/?req=doc&amp;base=PBI&amp;n=295108&amp;dst=100047" TargetMode="External"/><Relationship Id="rId56" Type="http://schemas.openxmlformats.org/officeDocument/2006/relationships/hyperlink" Target="https://login.consultant.ru/link/?req=doc&amp;base=LAW&amp;n=502632&amp;dst=657" TargetMode="External"/><Relationship Id="rId77" Type="http://schemas.openxmlformats.org/officeDocument/2006/relationships/hyperlink" Target="https://login.consultant.ru/link/?req=doc&amp;base=LAW&amp;n=502701&amp;dst=3257" TargetMode="External"/><Relationship Id="rId100" Type="http://schemas.openxmlformats.org/officeDocument/2006/relationships/hyperlink" Target="https://login.consultant.ru/link/?req=doc&amp;base=QUEST&amp;n=196211&amp;dst=100012" TargetMode="External"/><Relationship Id="rId105" Type="http://schemas.openxmlformats.org/officeDocument/2006/relationships/hyperlink" Target="https://login.consultant.ru/link/?req=doc&amp;base=PBI&amp;n=338019" TargetMode="External"/><Relationship Id="rId126" Type="http://schemas.openxmlformats.org/officeDocument/2006/relationships/hyperlink" Target="https://login.consultant.ru/link/?req=doc&amp;base=LAW&amp;n=47274&amp;dst=100287" TargetMode="External"/><Relationship Id="rId147" Type="http://schemas.openxmlformats.org/officeDocument/2006/relationships/hyperlink" Target="https://login.consultant.ru/link/?req=doc&amp;base=LAW&amp;n=502701&amp;dst=101183" TargetMode="External"/><Relationship Id="rId8" Type="http://schemas.openxmlformats.org/officeDocument/2006/relationships/hyperlink" Target="https://login.consultant.ru/link/?req=doc&amp;base=LAW&amp;n=502701&amp;dst=133" TargetMode="External"/><Relationship Id="rId51" Type="http://schemas.openxmlformats.org/officeDocument/2006/relationships/hyperlink" Target="https://login.consultant.ru/link/?req=doc&amp;base=QUEST&amp;n=170710&amp;dst=1000000001" TargetMode="External"/><Relationship Id="rId72" Type="http://schemas.openxmlformats.org/officeDocument/2006/relationships/hyperlink" Target="https://login.consultant.ru/link/?req=doc&amp;base=LAW&amp;n=502701&amp;dst=3253" TargetMode="External"/><Relationship Id="rId93" Type="http://schemas.openxmlformats.org/officeDocument/2006/relationships/hyperlink" Target="https://login.consultant.ru/link/?req=doc&amp;base=LAW&amp;n=502701&amp;dst=3253" TargetMode="External"/><Relationship Id="rId98" Type="http://schemas.openxmlformats.org/officeDocument/2006/relationships/hyperlink" Target="https://login.consultant.ru/link/?req=doc&amp;base=LAW&amp;n=502701&amp;dst=2251" TargetMode="External"/><Relationship Id="rId121" Type="http://schemas.openxmlformats.org/officeDocument/2006/relationships/hyperlink" Target="https://login.consultant.ru/link/?req=doc&amp;base=QUEST&amp;n=193856&amp;dst=100022" TargetMode="External"/><Relationship Id="rId142" Type="http://schemas.openxmlformats.org/officeDocument/2006/relationships/hyperlink" Target="https://login.consultant.ru/link/?req=doc&amp;base=LAW&amp;n=502701&amp;dst=101181" TargetMode="External"/><Relationship Id="rId3" Type="http://schemas.openxmlformats.org/officeDocument/2006/relationships/settings" Target="settings.xml"/><Relationship Id="rId25" Type="http://schemas.openxmlformats.org/officeDocument/2006/relationships/hyperlink" Target="https://login.consultant.ru/link/?req=doc&amp;base=LAW&amp;n=502701&amp;dst=3253" TargetMode="External"/><Relationship Id="rId46" Type="http://schemas.openxmlformats.org/officeDocument/2006/relationships/hyperlink" Target="https://login.consultant.ru/link/?req=doc&amp;base=LAW&amp;n=502701&amp;dst=3253" TargetMode="External"/><Relationship Id="rId67" Type="http://schemas.openxmlformats.org/officeDocument/2006/relationships/hyperlink" Target="https://login.consultant.ru/link/?req=doc&amp;base=LAW&amp;n=502632&amp;dst=657" TargetMode="External"/><Relationship Id="rId116" Type="http://schemas.openxmlformats.org/officeDocument/2006/relationships/hyperlink" Target="https://login.consultant.ru/link/?req=doc&amp;base=PBI&amp;n=199994" TargetMode="External"/><Relationship Id="rId137" Type="http://schemas.openxmlformats.org/officeDocument/2006/relationships/hyperlink" Target="https://login.consultant.ru/link/?req=doc&amp;base=PBI&amp;n=165111" TargetMode="External"/><Relationship Id="rId20" Type="http://schemas.openxmlformats.org/officeDocument/2006/relationships/hyperlink" Target="https://login.consultant.ru/link/?req=doc&amp;base=PBI&amp;n=306993" TargetMode="External"/><Relationship Id="rId41" Type="http://schemas.openxmlformats.org/officeDocument/2006/relationships/hyperlink" Target="https://login.consultant.ru/link/?req=doc&amp;base=LAW&amp;n=502701&amp;dst=655" TargetMode="External"/><Relationship Id="rId62" Type="http://schemas.openxmlformats.org/officeDocument/2006/relationships/hyperlink" Target="https://login.consultant.ru/link/?req=doc&amp;base=PBI&amp;n=348201&amp;dst=100001" TargetMode="External"/><Relationship Id="rId83" Type="http://schemas.openxmlformats.org/officeDocument/2006/relationships/hyperlink" Target="https://login.consultant.ru/link/?req=doc&amp;base=LAW&amp;n=502701&amp;dst=659" TargetMode="External"/><Relationship Id="rId88" Type="http://schemas.openxmlformats.org/officeDocument/2006/relationships/hyperlink" Target="https://login.consultant.ru/link/?req=doc&amp;base=LAW&amp;n=502701&amp;dst=656" TargetMode="External"/><Relationship Id="rId111" Type="http://schemas.openxmlformats.org/officeDocument/2006/relationships/hyperlink" Target="https://login.consultant.ru/link/?req=doc&amp;base=PBI&amp;n=199786&amp;dst=1000000001" TargetMode="External"/><Relationship Id="rId132" Type="http://schemas.openxmlformats.org/officeDocument/2006/relationships/hyperlink" Target="https://login.consultant.ru/link/?req=doc&amp;base=LAW&amp;n=449849&amp;dst=100071" TargetMode="External"/><Relationship Id="rId15" Type="http://schemas.openxmlformats.org/officeDocument/2006/relationships/hyperlink" Target="https://login.consultant.ru/link/?req=doc&amp;base=LAW&amp;n=502701&amp;dst=3253" TargetMode="External"/><Relationship Id="rId36" Type="http://schemas.openxmlformats.org/officeDocument/2006/relationships/hyperlink" Target="https://login.consultant.ru/link/?req=doc&amp;base=PBI&amp;n=286803" TargetMode="External"/><Relationship Id="rId57" Type="http://schemas.openxmlformats.org/officeDocument/2006/relationships/hyperlink" Target="https://login.consultant.ru/link/?req=doc&amp;base=PBI&amp;n=317960" TargetMode="External"/><Relationship Id="rId106" Type="http://schemas.openxmlformats.org/officeDocument/2006/relationships/hyperlink" Target="https://login.consultant.ru/link/?req=doc&amp;base=PBI&amp;n=300022" TargetMode="External"/><Relationship Id="rId127" Type="http://schemas.openxmlformats.org/officeDocument/2006/relationships/hyperlink" Target="https://login.consultant.ru/link/?req=doc&amp;base=LAW&amp;n=500207&amp;dst=100519" TargetMode="External"/><Relationship Id="rId10" Type="http://schemas.openxmlformats.org/officeDocument/2006/relationships/hyperlink" Target="https://login.consultant.ru/link/?req=doc&amp;base=LAW&amp;n=502701&amp;dst=349" TargetMode="External"/><Relationship Id="rId31" Type="http://schemas.openxmlformats.org/officeDocument/2006/relationships/hyperlink" Target="https://login.consultant.ru/link/?req=doc&amp;base=LAW&amp;n=47274&amp;dst=100280" TargetMode="External"/><Relationship Id="rId52" Type="http://schemas.openxmlformats.org/officeDocument/2006/relationships/hyperlink" Target="https://login.consultant.ru/link/?req=doc&amp;base=LAW&amp;n=502632" TargetMode="External"/><Relationship Id="rId73" Type="http://schemas.openxmlformats.org/officeDocument/2006/relationships/hyperlink" Target="https://login.consultant.ru/link/?req=doc&amp;base=LAW&amp;n=502701&amp;dst=3252" TargetMode="External"/><Relationship Id="rId78" Type="http://schemas.openxmlformats.org/officeDocument/2006/relationships/hyperlink" Target="https://login.consultant.ru/link/?req=doc&amp;base=LAW&amp;n=502701&amp;dst=3259" TargetMode="External"/><Relationship Id="rId94" Type="http://schemas.openxmlformats.org/officeDocument/2006/relationships/hyperlink" Target="https://login.consultant.ru/link/?req=doc&amp;base=LAW&amp;n=502701&amp;dst=3253" TargetMode="External"/><Relationship Id="rId99" Type="http://schemas.openxmlformats.org/officeDocument/2006/relationships/hyperlink" Target="https://login.consultant.ru/link/?req=doc&amp;base=QUEST&amp;n=161416&amp;dst=100016" TargetMode="External"/><Relationship Id="rId101" Type="http://schemas.openxmlformats.org/officeDocument/2006/relationships/hyperlink" Target="https://login.consultant.ru/link/?req=doc&amp;base=PBI&amp;n=298982" TargetMode="External"/><Relationship Id="rId122" Type="http://schemas.openxmlformats.org/officeDocument/2006/relationships/hyperlink" Target="https://login.consultant.ru/link/?req=doc&amp;base=LAW&amp;n=47274&amp;dst=100287" TargetMode="External"/><Relationship Id="rId143" Type="http://schemas.openxmlformats.org/officeDocument/2006/relationships/hyperlink" Target="https://login.consultant.ru/link/?req=doc&amp;base=KSOJ008&amp;n=25547" TargetMode="External"/><Relationship Id="rId148" Type="http://schemas.openxmlformats.org/officeDocument/2006/relationships/hyperlink" Target="https://login.consultant.ru/link/?req=doc&amp;base=QUEST&amp;n=198199&amp;dst=10001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2701&amp;dst=659" TargetMode="External"/><Relationship Id="rId26" Type="http://schemas.openxmlformats.org/officeDocument/2006/relationships/hyperlink" Target="https://login.consultant.ru/link/?req=doc&amp;base=QUEST&amp;n=222780&amp;dst=100014" TargetMode="External"/><Relationship Id="rId47" Type="http://schemas.openxmlformats.org/officeDocument/2006/relationships/hyperlink" Target="https://login.consultant.ru/link/?req=doc&amp;base=LAW&amp;n=502701&amp;dst=101190" TargetMode="External"/><Relationship Id="rId68" Type="http://schemas.openxmlformats.org/officeDocument/2006/relationships/hyperlink" Target="https://login.consultant.ru/link/?req=doc&amp;base=LAW&amp;n=449849&amp;dst=100068" TargetMode="External"/><Relationship Id="rId89" Type="http://schemas.openxmlformats.org/officeDocument/2006/relationships/image" Target="media/image2.png"/><Relationship Id="rId112" Type="http://schemas.openxmlformats.org/officeDocument/2006/relationships/hyperlink" Target="https://login.consultant.ru/link/?req=doc&amp;base=PBI&amp;n=84151" TargetMode="External"/><Relationship Id="rId133" Type="http://schemas.openxmlformats.org/officeDocument/2006/relationships/hyperlink" Target="https://login.consultant.ru/link/?req=doc&amp;base=QUEST&amp;n=193856&amp;dst=100036" TargetMode="External"/><Relationship Id="rId16" Type="http://schemas.openxmlformats.org/officeDocument/2006/relationships/hyperlink" Target="https://login.consultant.ru/link/?req=doc&amp;base=QUEST&amp;n=161416&amp;dst=100013" TargetMode="External"/><Relationship Id="rId37" Type="http://schemas.openxmlformats.org/officeDocument/2006/relationships/hyperlink" Target="https://login.consultant.ru/link/?req=doc&amp;base=LAW&amp;n=502701&amp;dst=3253" TargetMode="External"/><Relationship Id="rId58" Type="http://schemas.openxmlformats.org/officeDocument/2006/relationships/hyperlink" Target="https://login.consultant.ru/link/?req=doc&amp;base=LAW&amp;n=502701&amp;dst=3253" TargetMode="External"/><Relationship Id="rId79" Type="http://schemas.openxmlformats.org/officeDocument/2006/relationships/hyperlink" Target="https://login.consultant.ru/link/?req=doc&amp;base=PBI&amp;n=338468&amp;dst=100005,1" TargetMode="External"/><Relationship Id="rId102" Type="http://schemas.openxmlformats.org/officeDocument/2006/relationships/hyperlink" Target="https://login.consultant.ru/link/?req=doc&amp;base=PBI&amp;n=236565" TargetMode="External"/><Relationship Id="rId123" Type="http://schemas.openxmlformats.org/officeDocument/2006/relationships/hyperlink" Target="https://login.consultant.ru/link/?req=doc&amp;base=LAW&amp;n=47274&amp;dst=100280" TargetMode="External"/><Relationship Id="rId144" Type="http://schemas.openxmlformats.org/officeDocument/2006/relationships/hyperlink" Target="https://login.consultant.ru/link/?req=doc&amp;base=KSOJ002&amp;n=28711" TargetMode="External"/><Relationship Id="rId90" Type="http://schemas.openxmlformats.org/officeDocument/2006/relationships/hyperlink" Target="https://login.consultant.ru/link/?req=doc&amp;base=PBI&amp;n=244275&amp;dst=100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TotalTime>
  <Pages>10</Pages>
  <Words>7902</Words>
  <Characters>45045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hline4</dc:creator>
  <cp:keywords/>
  <dc:description/>
  <cp:lastModifiedBy>hline4</cp:lastModifiedBy>
  <cp:revision>11</cp:revision>
  <dcterms:created xsi:type="dcterms:W3CDTF">2025-06-02T06:15:00Z</dcterms:created>
  <dcterms:modified xsi:type="dcterms:W3CDTF">2025-09-12T07:12:00Z</dcterms:modified>
</cp:coreProperties>
</file>